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6B37" w14:textId="09BC95D6" w:rsidR="00CC004C" w:rsidRPr="00A46BD8" w:rsidRDefault="00CC004C" w:rsidP="00CC004C">
      <w:pPr>
        <w:rPr>
          <w:b/>
          <w:bCs/>
        </w:rPr>
      </w:pPr>
      <w:r w:rsidRPr="00A46BD8">
        <w:rPr>
          <w:b/>
          <w:bCs/>
        </w:rPr>
        <w:t xml:space="preserve">Section </w:t>
      </w:r>
      <w:r w:rsidR="00A46BD8" w:rsidRPr="00A46BD8">
        <w:rPr>
          <w:b/>
          <w:bCs/>
        </w:rPr>
        <w:t>1309-</w:t>
      </w:r>
      <w:r w:rsidRPr="00A46BD8">
        <w:rPr>
          <w:b/>
          <w:bCs/>
        </w:rPr>
        <w:t>B</w:t>
      </w:r>
      <w:r w:rsidR="00A46BD8" w:rsidRPr="00A46BD8">
        <w:rPr>
          <w:b/>
          <w:bCs/>
        </w:rPr>
        <w:t xml:space="preserve">. </w:t>
      </w:r>
      <w:r w:rsidRPr="00A46BD8">
        <w:rPr>
          <w:b/>
          <w:bCs/>
        </w:rPr>
        <w:t xml:space="preserve">School </w:t>
      </w:r>
      <w:r w:rsidR="00A46BD8" w:rsidRPr="00A46BD8">
        <w:rPr>
          <w:b/>
          <w:bCs/>
        </w:rPr>
        <w:t>Safety And Security Coordinator</w:t>
      </w:r>
      <w:r w:rsidR="00A46BD8">
        <w:rPr>
          <w:b/>
          <w:bCs/>
        </w:rPr>
        <w:t>.</w:t>
      </w:r>
    </w:p>
    <w:p w14:paraId="68C9DE3E" w14:textId="77777777" w:rsidR="00CC004C" w:rsidRDefault="00CC004C" w:rsidP="00A46BD8">
      <w:pPr>
        <w:pStyle w:val="NoSpacing"/>
      </w:pPr>
      <w:r>
        <w:t xml:space="preserve">(a) </w:t>
      </w:r>
      <w:r w:rsidRPr="00A46BD8">
        <w:rPr>
          <w:b/>
          <w:bCs/>
        </w:rPr>
        <w:t>Appointment.</w:t>
      </w:r>
      <w:r>
        <w:t xml:space="preserve"> -- The chief school administrator of a school entity shall appoint a school</w:t>
      </w:r>
    </w:p>
    <w:p w14:paraId="235FD262" w14:textId="77777777" w:rsidR="00CC004C" w:rsidRDefault="00CC004C" w:rsidP="00A46BD8">
      <w:pPr>
        <w:pStyle w:val="NoSpacing"/>
      </w:pPr>
      <w:r>
        <w:t>administrator as the school safety and security coordinator for the school entity. The appointment</w:t>
      </w:r>
    </w:p>
    <w:p w14:paraId="2E16C116" w14:textId="77777777" w:rsidR="00CC004C" w:rsidRDefault="00CC004C" w:rsidP="00A46BD8">
      <w:pPr>
        <w:pStyle w:val="NoSpacing"/>
      </w:pPr>
      <w:r>
        <w:t>shall be made not later than August 31, 2018.</w:t>
      </w:r>
    </w:p>
    <w:p w14:paraId="160B852F" w14:textId="77777777" w:rsidR="00A46BD8" w:rsidRDefault="00A46BD8" w:rsidP="00A46BD8">
      <w:pPr>
        <w:pStyle w:val="NoSpacing"/>
      </w:pPr>
    </w:p>
    <w:p w14:paraId="39FA2768" w14:textId="19922113" w:rsidR="00CC004C" w:rsidRDefault="00CC004C" w:rsidP="00A46BD8">
      <w:pPr>
        <w:pStyle w:val="NoSpacing"/>
      </w:pPr>
      <w:r>
        <w:t xml:space="preserve">(b) </w:t>
      </w:r>
      <w:r w:rsidRPr="00A46BD8">
        <w:rPr>
          <w:b/>
          <w:bCs/>
        </w:rPr>
        <w:t>General duties</w:t>
      </w:r>
      <w:r>
        <w:t>. -- The school safety and security coordinator shall oversee all school police</w:t>
      </w:r>
    </w:p>
    <w:p w14:paraId="4CC6A662" w14:textId="77777777" w:rsidR="00CC004C" w:rsidRDefault="00CC004C" w:rsidP="00A46BD8">
      <w:pPr>
        <w:pStyle w:val="NoSpacing"/>
      </w:pPr>
      <w:r>
        <w:t>officers, school resource officers, school security guards and policies and procedures in the school</w:t>
      </w:r>
    </w:p>
    <w:p w14:paraId="7BE9E320" w14:textId="77777777" w:rsidR="00CC004C" w:rsidRDefault="00CC004C" w:rsidP="00A46BD8">
      <w:pPr>
        <w:pStyle w:val="NoSpacing"/>
      </w:pPr>
      <w:r>
        <w:t>entity and report directly to the chief school administrator. As used in this subsection, the terms</w:t>
      </w:r>
    </w:p>
    <w:p w14:paraId="56BB478C" w14:textId="77777777" w:rsidR="00CC004C" w:rsidRDefault="00CC004C" w:rsidP="00A46BD8">
      <w:pPr>
        <w:pStyle w:val="NoSpacing"/>
      </w:pPr>
      <w:r>
        <w:t>"school police officer," "school resource officer" and "school security guard" shall have the</w:t>
      </w:r>
    </w:p>
    <w:p w14:paraId="69B4A8B0" w14:textId="77777777" w:rsidR="00CC004C" w:rsidRDefault="00CC004C" w:rsidP="00A46BD8">
      <w:pPr>
        <w:pStyle w:val="NoSpacing"/>
      </w:pPr>
      <w:r>
        <w:t>meanings given to them in section 1301-C.</w:t>
      </w:r>
    </w:p>
    <w:p w14:paraId="6E47DD28" w14:textId="77777777" w:rsidR="00A46BD8" w:rsidRDefault="00A46BD8" w:rsidP="00A46BD8">
      <w:pPr>
        <w:pStyle w:val="NoSpacing"/>
      </w:pPr>
    </w:p>
    <w:p w14:paraId="52B8582E" w14:textId="53012727" w:rsidR="00CC004C" w:rsidRDefault="00CC004C" w:rsidP="00A46BD8">
      <w:pPr>
        <w:pStyle w:val="NoSpacing"/>
      </w:pPr>
      <w:r>
        <w:t>(c</w:t>
      </w:r>
      <w:r w:rsidRPr="00A46BD8">
        <w:rPr>
          <w:b/>
          <w:bCs/>
        </w:rPr>
        <w:t>) Specific duties</w:t>
      </w:r>
      <w:r>
        <w:t>. -- The school safety and security coordinator shall:</w:t>
      </w:r>
    </w:p>
    <w:p w14:paraId="051BBA4D" w14:textId="77777777" w:rsidR="00CC004C" w:rsidRDefault="00CC004C" w:rsidP="00A46BD8">
      <w:pPr>
        <w:pStyle w:val="NoSpacing"/>
      </w:pPr>
      <w:r>
        <w:t>(1) Review the school entity's policies and procedures relative to school safety and security</w:t>
      </w:r>
    </w:p>
    <w:p w14:paraId="13C6CA6E" w14:textId="77777777" w:rsidR="00CC004C" w:rsidRDefault="00CC004C" w:rsidP="00A46BD8">
      <w:pPr>
        <w:pStyle w:val="NoSpacing"/>
      </w:pPr>
      <w:r>
        <w:t>and compliance with Federal and State laws regarding school safety and security.</w:t>
      </w:r>
    </w:p>
    <w:p w14:paraId="4C50A91D" w14:textId="77777777" w:rsidR="00CC004C" w:rsidRDefault="00CC004C" w:rsidP="00A46BD8">
      <w:pPr>
        <w:pStyle w:val="NoSpacing"/>
      </w:pPr>
      <w:r>
        <w:t>(2) Coordinate training and resources for students and school entity staff in matters relating</w:t>
      </w:r>
      <w:bookmarkStart w:id="0" w:name="_GoBack"/>
      <w:bookmarkEnd w:id="0"/>
    </w:p>
    <w:p w14:paraId="4D749E7E" w14:textId="77777777" w:rsidR="00CC004C" w:rsidRDefault="00CC004C" w:rsidP="00A46BD8">
      <w:pPr>
        <w:pStyle w:val="NoSpacing"/>
      </w:pPr>
      <w:r>
        <w:t>to situational awareness, trauma-informed education awareness, behavioral health</w:t>
      </w:r>
    </w:p>
    <w:p w14:paraId="0DF12344" w14:textId="77777777" w:rsidR="00CC004C" w:rsidRDefault="00CC004C" w:rsidP="00A46BD8">
      <w:pPr>
        <w:pStyle w:val="NoSpacing"/>
      </w:pPr>
      <w:r>
        <w:t>awareness, suicide and bullying awareness, substance abuse awareness and emergency</w:t>
      </w:r>
    </w:p>
    <w:p w14:paraId="76E292DC" w14:textId="77777777" w:rsidR="00CC004C" w:rsidRDefault="00CC004C" w:rsidP="00A46BD8">
      <w:pPr>
        <w:pStyle w:val="NoSpacing"/>
      </w:pPr>
      <w:r>
        <w:t>procedures and training drills, including fire, natural disaster, active shooter, hostage</w:t>
      </w:r>
    </w:p>
    <w:p w14:paraId="6D28F3BC" w14:textId="77777777" w:rsidR="00CC004C" w:rsidRDefault="00CC004C" w:rsidP="00A46BD8">
      <w:pPr>
        <w:pStyle w:val="NoSpacing"/>
      </w:pPr>
      <w:r>
        <w:t>situation and bomb threat.</w:t>
      </w:r>
    </w:p>
    <w:p w14:paraId="571B7034" w14:textId="77777777" w:rsidR="00CC004C" w:rsidRDefault="00CC004C" w:rsidP="00A46BD8">
      <w:pPr>
        <w:pStyle w:val="NoSpacing"/>
      </w:pPr>
      <w:r>
        <w:t>(3) Coordinate school safety and security assessments as necessary.</w:t>
      </w:r>
    </w:p>
    <w:p w14:paraId="52AC4CF0" w14:textId="77777777" w:rsidR="00CC004C" w:rsidRDefault="00CC004C" w:rsidP="00A46BD8">
      <w:pPr>
        <w:pStyle w:val="NoSpacing"/>
      </w:pPr>
      <w:r>
        <w:t>(4) Serve as the school entity liaison with the committee, the department, law enforcement</w:t>
      </w:r>
    </w:p>
    <w:p w14:paraId="3710690E" w14:textId="77777777" w:rsidR="00CC004C" w:rsidRDefault="00CC004C" w:rsidP="00A46BD8">
      <w:pPr>
        <w:pStyle w:val="NoSpacing"/>
      </w:pPr>
      <w:r>
        <w:t>and other organizations on matters of school safety and security.</w:t>
      </w:r>
    </w:p>
    <w:p w14:paraId="0B9B1E13" w14:textId="77777777" w:rsidR="00CC004C" w:rsidRDefault="00CC004C" w:rsidP="00A46BD8">
      <w:pPr>
        <w:pStyle w:val="NoSpacing"/>
      </w:pPr>
      <w:r>
        <w:t>(5) Make a report no later than June 30, 2019, and each June 30 thereafter, to the school</w:t>
      </w:r>
    </w:p>
    <w:p w14:paraId="58DD662A" w14:textId="77777777" w:rsidR="00CC004C" w:rsidRDefault="00CC004C" w:rsidP="00A46BD8">
      <w:pPr>
        <w:pStyle w:val="NoSpacing"/>
      </w:pPr>
      <w:r>
        <w:t>entity's board of directors on the school entity's current safety and security practices that</w:t>
      </w:r>
    </w:p>
    <w:p w14:paraId="40A539FE" w14:textId="77777777" w:rsidR="00CC004C" w:rsidRDefault="00CC004C" w:rsidP="00A46BD8">
      <w:pPr>
        <w:pStyle w:val="NoSpacing"/>
      </w:pPr>
      <w:r>
        <w:t>identify strategies to improve school safety and security. The report shall be presented to the</w:t>
      </w:r>
    </w:p>
    <w:p w14:paraId="1DAE8BDC" w14:textId="77777777" w:rsidR="00CC004C" w:rsidRDefault="00CC004C" w:rsidP="00A46BD8">
      <w:pPr>
        <w:pStyle w:val="NoSpacing"/>
      </w:pPr>
      <w:r>
        <w:t>school entity's board of directors at an executive session of the school entity's board of</w:t>
      </w:r>
    </w:p>
    <w:p w14:paraId="4C382E71" w14:textId="77777777" w:rsidR="00CC004C" w:rsidRDefault="00CC004C" w:rsidP="00A46BD8">
      <w:pPr>
        <w:pStyle w:val="NoSpacing"/>
      </w:pPr>
      <w:r>
        <w:t>directors. The report shall be submitted to the committee and shall not be subject to the act</w:t>
      </w:r>
    </w:p>
    <w:p w14:paraId="225A95BF" w14:textId="77777777" w:rsidR="00CC004C" w:rsidRDefault="00CC004C" w:rsidP="00A46BD8">
      <w:pPr>
        <w:pStyle w:val="NoSpacing"/>
      </w:pPr>
      <w:r>
        <w:t>of February 14, 2008 (P.L.6, No.3), known as the Right-to-Know Law.</w:t>
      </w:r>
    </w:p>
    <w:p w14:paraId="082F7B0F" w14:textId="77777777" w:rsidR="00CC004C" w:rsidRDefault="00CC004C" w:rsidP="00A46BD8">
      <w:pPr>
        <w:pStyle w:val="NoSpacing"/>
      </w:pPr>
      <w:r>
        <w:t>(6) Coordinate a tour of the school entity's buildings and grounds biennially or when a</w:t>
      </w:r>
    </w:p>
    <w:p w14:paraId="2090AA8B" w14:textId="77777777" w:rsidR="00CC004C" w:rsidRDefault="00CC004C" w:rsidP="00A46BD8">
      <w:pPr>
        <w:pStyle w:val="NoSpacing"/>
      </w:pPr>
      <w:r>
        <w:t>building is first occupied or reconfigured with the law enforcement agencies and first</w:t>
      </w:r>
    </w:p>
    <w:p w14:paraId="68EB63E5" w14:textId="77777777" w:rsidR="00CC004C" w:rsidRDefault="00CC004C" w:rsidP="00A46BD8">
      <w:pPr>
        <w:pStyle w:val="NoSpacing"/>
      </w:pPr>
      <w:r>
        <w:t>responders that are primarily responsible for protecting and securing the school entity to</w:t>
      </w:r>
    </w:p>
    <w:p w14:paraId="29643A62" w14:textId="55FC2724" w:rsidR="00CC004C" w:rsidRDefault="00CC004C" w:rsidP="00A46BD8">
      <w:pPr>
        <w:pStyle w:val="NoSpacing"/>
      </w:pPr>
      <w:r>
        <w:t>discuss and coordinate school safety and security matters.</w:t>
      </w:r>
    </w:p>
    <w:p w14:paraId="4576613A" w14:textId="77777777" w:rsidR="00A46BD8" w:rsidRDefault="00A46BD8" w:rsidP="00A46BD8">
      <w:pPr>
        <w:pStyle w:val="NoSpacing"/>
      </w:pPr>
    </w:p>
    <w:p w14:paraId="0520948D" w14:textId="77777777" w:rsidR="00CC004C" w:rsidRDefault="00CC004C" w:rsidP="00A46BD8">
      <w:pPr>
        <w:pStyle w:val="NoSpacing"/>
      </w:pPr>
      <w:r>
        <w:t>As the administrator responsible for coordinating school safety and security assessments as necessary,</w:t>
      </w:r>
    </w:p>
    <w:p w14:paraId="4DEF9B9F" w14:textId="77777777" w:rsidR="00CC004C" w:rsidRDefault="00CC004C" w:rsidP="00A46BD8">
      <w:pPr>
        <w:pStyle w:val="NoSpacing"/>
      </w:pPr>
      <w:r>
        <w:t>coordinators should review these criteria, and review the school entity’s policies and procedures relative</w:t>
      </w:r>
    </w:p>
    <w:p w14:paraId="7C31F7A7" w14:textId="77777777" w:rsidR="00CC004C" w:rsidRDefault="00CC004C" w:rsidP="00A46BD8">
      <w:pPr>
        <w:pStyle w:val="NoSpacing"/>
      </w:pPr>
      <w:r>
        <w:t>to school safety and security to ensure compliance with Federal and State laws regarding school safety</w:t>
      </w:r>
    </w:p>
    <w:p w14:paraId="23F6BA28" w14:textId="77777777" w:rsidR="00CC004C" w:rsidRDefault="00CC004C" w:rsidP="00A46BD8">
      <w:pPr>
        <w:pStyle w:val="NoSpacing"/>
      </w:pPr>
      <w:r>
        <w:t>and security. The coordinator should work with his or her chief school administrator and governing</w:t>
      </w:r>
    </w:p>
    <w:p w14:paraId="4B504701" w14:textId="697CBD0B" w:rsidR="00CC004C" w:rsidRDefault="00CC004C" w:rsidP="00A46BD8">
      <w:pPr>
        <w:pStyle w:val="NoSpacing"/>
      </w:pPr>
      <w:r>
        <w:t>board to determine what type of assessment may be beneficial to the school entity.</w:t>
      </w:r>
    </w:p>
    <w:p w14:paraId="716D3A11" w14:textId="77777777" w:rsidR="00A46BD8" w:rsidRDefault="00A46BD8" w:rsidP="00A46BD8">
      <w:pPr>
        <w:pStyle w:val="NoSpacing"/>
      </w:pPr>
    </w:p>
    <w:p w14:paraId="61C0CD39" w14:textId="77777777" w:rsidR="00CC004C" w:rsidRDefault="00CC004C" w:rsidP="00273021">
      <w:pPr>
        <w:pStyle w:val="NoSpacing"/>
      </w:pPr>
      <w:r>
        <w:t>If a school entity decides to undergo a school safety and security assessment with an external assessor,</w:t>
      </w:r>
    </w:p>
    <w:p w14:paraId="3C8DF812" w14:textId="77777777" w:rsidR="00CC004C" w:rsidRDefault="00CC004C" w:rsidP="00273021">
      <w:pPr>
        <w:pStyle w:val="NoSpacing"/>
      </w:pPr>
      <w:r>
        <w:t>school entities should consider whether or not the proposed assessor is registered with the Committee</w:t>
      </w:r>
    </w:p>
    <w:p w14:paraId="2D72A7C0" w14:textId="77777777" w:rsidR="00CC004C" w:rsidRDefault="00CC004C" w:rsidP="00273021">
      <w:pPr>
        <w:pStyle w:val="NoSpacing"/>
      </w:pPr>
      <w:r>
        <w:t>pursuant to Section 1304-B of Act 44. The coordinator should also act as the point of contact for any</w:t>
      </w:r>
    </w:p>
    <w:p w14:paraId="229A4918" w14:textId="2CBC07AE" w:rsidR="00CC004C" w:rsidRDefault="00CC004C" w:rsidP="00273021">
      <w:pPr>
        <w:pStyle w:val="NoSpacing"/>
      </w:pPr>
      <w:r>
        <w:t>assessment conducted by an external assessor (e.g., Pennsylvania State Police, registered assessor, etc.).</w:t>
      </w:r>
    </w:p>
    <w:p w14:paraId="447F688A" w14:textId="77777777" w:rsidR="00273021" w:rsidRDefault="00273021" w:rsidP="00273021">
      <w:pPr>
        <w:pStyle w:val="NoSpacing"/>
      </w:pPr>
    </w:p>
    <w:p w14:paraId="13F2D71E" w14:textId="77777777" w:rsidR="00CC004C" w:rsidRDefault="00CC004C" w:rsidP="00273021">
      <w:pPr>
        <w:pStyle w:val="NoSpacing"/>
      </w:pPr>
      <w:r>
        <w:t>Please note that this criterion is written so that a school entity with limited resources could opt to</w:t>
      </w:r>
    </w:p>
    <w:p w14:paraId="6633529E" w14:textId="77777777" w:rsidR="00CC004C" w:rsidRDefault="00CC004C" w:rsidP="00273021">
      <w:pPr>
        <w:pStyle w:val="NoSpacing"/>
      </w:pPr>
      <w:r>
        <w:t>perform a self-assessment of their safety and security. However, the Committee and Workgroups</w:t>
      </w:r>
    </w:p>
    <w:p w14:paraId="59F5647E" w14:textId="77777777" w:rsidR="00CC004C" w:rsidRDefault="00CC004C" w:rsidP="00273021">
      <w:pPr>
        <w:pStyle w:val="NoSpacing"/>
      </w:pPr>
      <w:r>
        <w:lastRenderedPageBreak/>
        <w:t>recommend that external assessors or qualified professionals employed outside of the school entity</w:t>
      </w:r>
    </w:p>
    <w:p w14:paraId="361D2199" w14:textId="77777777" w:rsidR="00CC004C" w:rsidRDefault="00CC004C" w:rsidP="00273021">
      <w:pPr>
        <w:pStyle w:val="NoSpacing"/>
      </w:pPr>
      <w:r>
        <w:t>(e.g., professionals from a neighboring school entity or intermediate unit) should be utilized to assist in</w:t>
      </w:r>
    </w:p>
    <w:p w14:paraId="6052FDE7" w14:textId="6B4652FC" w:rsidR="00CC004C" w:rsidRDefault="00CC004C" w:rsidP="00273021">
      <w:pPr>
        <w:pStyle w:val="NoSpacing"/>
      </w:pPr>
      <w:r>
        <w:t>the assessment. A registry of these qualified individuals</w:t>
      </w:r>
      <w:r w:rsidR="00273021">
        <w:t xml:space="preserve"> established by the Committee,</w:t>
      </w:r>
      <w:r>
        <w:t xml:space="preserve"> </w:t>
      </w:r>
      <w:r w:rsidR="00273021">
        <w:t>is continuously updated</w:t>
      </w:r>
      <w:r>
        <w:t xml:space="preserve"> </w:t>
      </w:r>
      <w:r w:rsidR="00273021">
        <w:t>and is</w:t>
      </w:r>
      <w:r>
        <w:t xml:space="preserve"> available online at </w:t>
      </w:r>
      <w:hyperlink r:id="rId6" w:anchor="/" w:history="1">
        <w:r w:rsidR="00273021" w:rsidRPr="00273021">
          <w:rPr>
            <w:rStyle w:val="Hyperlink"/>
          </w:rPr>
          <w:t>Provider Registry</w:t>
        </w:r>
      </w:hyperlink>
      <w:r>
        <w:t>.</w:t>
      </w:r>
    </w:p>
    <w:p w14:paraId="03EA90C0" w14:textId="77777777" w:rsidR="002F2865" w:rsidRDefault="002F2865" w:rsidP="00273021">
      <w:pPr>
        <w:pStyle w:val="NoSpacing"/>
      </w:pPr>
    </w:p>
    <w:sectPr w:rsidR="002F28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DD3E" w14:textId="77777777" w:rsidR="005C7317" w:rsidRDefault="005C7317" w:rsidP="00970AC0">
      <w:pPr>
        <w:spacing w:after="0" w:line="240" w:lineRule="auto"/>
      </w:pPr>
      <w:r>
        <w:separator/>
      </w:r>
    </w:p>
  </w:endnote>
  <w:endnote w:type="continuationSeparator" w:id="0">
    <w:p w14:paraId="1CF5B9D0" w14:textId="77777777" w:rsidR="005C7317" w:rsidRDefault="005C7317" w:rsidP="0097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7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D43D9" w14:textId="04C50962" w:rsidR="00C9141C" w:rsidRDefault="00C91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3EB80" w14:textId="77777777" w:rsidR="00C9141C" w:rsidRDefault="00C9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5DDA" w14:textId="77777777" w:rsidR="005C7317" w:rsidRDefault="005C7317" w:rsidP="00970AC0">
      <w:pPr>
        <w:spacing w:after="0" w:line="240" w:lineRule="auto"/>
      </w:pPr>
      <w:r>
        <w:separator/>
      </w:r>
    </w:p>
  </w:footnote>
  <w:footnote w:type="continuationSeparator" w:id="0">
    <w:p w14:paraId="78C61D64" w14:textId="77777777" w:rsidR="005C7317" w:rsidRDefault="005C7317" w:rsidP="0097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2844" w14:textId="290AB790" w:rsidR="00970AC0" w:rsidRPr="000B1325" w:rsidRDefault="00970AC0" w:rsidP="00970AC0">
    <w:pPr>
      <w:pStyle w:val="Heading1"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spacing w:before="0" w:line="240" w:lineRule="auto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Use of Assessment Criteria by School entities</w:t>
    </w:r>
  </w:p>
  <w:p w14:paraId="3BB113B8" w14:textId="7683601A" w:rsidR="00970AC0" w:rsidRDefault="00970AC0">
    <w:pPr>
      <w:pStyle w:val="Header"/>
    </w:pPr>
  </w:p>
  <w:p w14:paraId="2C53F6A9" w14:textId="77777777" w:rsidR="00970AC0" w:rsidRDefault="00970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4C"/>
    <w:rsid w:val="00273021"/>
    <w:rsid w:val="002F2865"/>
    <w:rsid w:val="005C7317"/>
    <w:rsid w:val="009652D7"/>
    <w:rsid w:val="00970AC0"/>
    <w:rsid w:val="00A46BD8"/>
    <w:rsid w:val="00C31439"/>
    <w:rsid w:val="00C9141C"/>
    <w:rsid w:val="00CC004C"/>
    <w:rsid w:val="00ED64ED"/>
    <w:rsid w:val="00F36047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216F"/>
  <w15:chartTrackingRefBased/>
  <w15:docId w15:val="{F2E84B7C-850E-4E05-8CEF-CA0F868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6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B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0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2865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Header">
    <w:name w:val="header"/>
    <w:basedOn w:val="Normal"/>
    <w:link w:val="HeaderChar"/>
    <w:uiPriority w:val="99"/>
    <w:unhideWhenUsed/>
    <w:rsid w:val="0097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C0"/>
  </w:style>
  <w:style w:type="paragraph" w:styleId="Footer">
    <w:name w:val="footer"/>
    <w:basedOn w:val="Normal"/>
    <w:link w:val="FooterChar"/>
    <w:uiPriority w:val="99"/>
    <w:unhideWhenUsed/>
    <w:rsid w:val="0097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afetyregistry.pccd.pa.gov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CB988570221408BB6EAE37C7904AB" ma:contentTypeVersion="1" ma:contentTypeDescription="Create a new document." ma:contentTypeScope="" ma:versionID="79a97eff8962d2a2fb7ec1da5b2756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1294D-178A-4E82-B97B-EE8894BA7FD5}"/>
</file>

<file path=customXml/itemProps2.xml><?xml version="1.0" encoding="utf-8"?>
<ds:datastoreItem xmlns:ds="http://schemas.openxmlformats.org/officeDocument/2006/customXml" ds:itemID="{E83C1048-0A98-4155-8A56-1FEF0B8C6E14}"/>
</file>

<file path=customXml/itemProps3.xml><?xml version="1.0" encoding="utf-8"?>
<ds:datastoreItem xmlns:ds="http://schemas.openxmlformats.org/officeDocument/2006/customXml" ds:itemID="{E8A52DC8-B761-4122-B5A6-39924D4DB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Carol</dc:creator>
  <cp:keywords/>
  <dc:description/>
  <cp:lastModifiedBy>Kuntz, Carol</cp:lastModifiedBy>
  <cp:revision>7</cp:revision>
  <dcterms:created xsi:type="dcterms:W3CDTF">2021-03-01T15:09:00Z</dcterms:created>
  <dcterms:modified xsi:type="dcterms:W3CDTF">2021-03-01T19:05:00Z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0x010100A16CB988570221408BB6EAE37C7904AB</vt:lpwstr>
  </property>
  <property fmtid="{D5CDD505-2E9C-101B-9397-08002B2CF9AE}" pid="3" name="Order">
    <vt:r8>14400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