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EF8" w:rsidRPr="005E00B6" w:rsidRDefault="00567EF8" w:rsidP="00567EF8">
      <w:pPr>
        <w:pStyle w:val="Header"/>
        <w:jc w:val="right"/>
        <w:rPr>
          <w:rFonts w:ascii="Georgia" w:hAnsi="Georgia"/>
          <w:b/>
        </w:rPr>
      </w:pPr>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5"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Pr>
          <w:rFonts w:ascii="Georgia" w:hAnsi="Georgia"/>
          <w:b/>
          <w:noProof/>
        </w:rPr>
        <w:t>Charles</w:t>
      </w:r>
      <w:r w:rsidRPr="005E00B6">
        <w:rPr>
          <w:rFonts w:ascii="Georgia" w:hAnsi="Georgia"/>
          <w:b/>
        </w:rPr>
        <w:t xml:space="preserve"> </w:t>
      </w:r>
      <w:r w:rsidRPr="004B13EE">
        <w:rPr>
          <w:rFonts w:ascii="Georgia" w:hAnsi="Georgia"/>
          <w:b/>
          <w:noProof/>
        </w:rPr>
        <w:t>Ramsey</w:t>
      </w:r>
    </w:p>
    <w:p w:rsidR="00567EF8" w:rsidRPr="005E00B6" w:rsidRDefault="00567EF8" w:rsidP="00567EF8">
      <w:pPr>
        <w:pStyle w:val="Header"/>
        <w:jc w:val="right"/>
        <w:rPr>
          <w:rFonts w:ascii="Georgia" w:hAnsi="Georgia"/>
          <w:i/>
        </w:rPr>
      </w:pPr>
      <w:r w:rsidRPr="005E00B6">
        <w:rPr>
          <w:rFonts w:ascii="Georgia" w:hAnsi="Georgia"/>
          <w:i/>
        </w:rPr>
        <w:t>Chairman</w:t>
      </w:r>
    </w:p>
    <w:p w:rsidR="00567EF8" w:rsidRDefault="00567EF8" w:rsidP="00567EF8">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rsidR="00567EF8" w:rsidRDefault="00567EF8" w:rsidP="00567EF8">
      <w:pPr>
        <w:pStyle w:val="Header"/>
        <w:jc w:val="right"/>
        <w:rPr>
          <w:rFonts w:ascii="Georgia" w:hAnsi="Georgia"/>
          <w:i/>
        </w:rPr>
      </w:pPr>
      <w:r w:rsidRPr="00347111">
        <w:rPr>
          <w:rFonts w:ascii="Georgia" w:hAnsi="Georgia"/>
          <w:i/>
        </w:rPr>
        <w:t>Acting</w:t>
      </w:r>
      <w:r>
        <w:t xml:space="preserve"> </w:t>
      </w:r>
      <w:r w:rsidRPr="005E00B6">
        <w:rPr>
          <w:rFonts w:ascii="Georgia" w:hAnsi="Georgia"/>
          <w:i/>
        </w:rPr>
        <w:t>Executive Director</w:t>
      </w:r>
    </w:p>
    <w:p w:rsidR="00567EF8" w:rsidRPr="005E00B6" w:rsidRDefault="00567EF8" w:rsidP="00567EF8">
      <w:pPr>
        <w:pStyle w:val="Header"/>
        <w:jc w:val="right"/>
        <w:rPr>
          <w:rFonts w:ascii="Georgia" w:hAnsi="Georgia"/>
          <w:i/>
        </w:rPr>
      </w:pPr>
    </w:p>
    <w:p w:rsidR="00567EF8" w:rsidRDefault="00567EF8" w:rsidP="00567EF8">
      <w:pPr>
        <w:pStyle w:val="Title"/>
        <w:pBdr>
          <w:top w:val="single" w:sz="18" w:space="0" w:color="333399"/>
        </w:pBdr>
      </w:pPr>
      <w:r w:rsidRPr="00B775AB">
        <w:t>OVS Newsletter</w:t>
      </w:r>
    </w:p>
    <w:p w:rsidR="00567EF8" w:rsidRDefault="00567EF8" w:rsidP="00567EF8">
      <w:pPr>
        <w:pStyle w:val="Issue"/>
      </w:pPr>
      <w:r>
        <w:t>July 19, 2017</w:t>
      </w:r>
    </w:p>
    <w:p w:rsidR="00567EF8" w:rsidRDefault="00567EF8" w:rsidP="00567EF8">
      <w:pPr>
        <w:pStyle w:val="IntroHeading"/>
        <w:spacing w:before="0"/>
      </w:pPr>
      <w:r>
        <w:t xml:space="preserve">In this Issue... </w:t>
      </w:r>
    </w:p>
    <w:p w:rsidR="00567EF8" w:rsidRDefault="00DE6722" w:rsidP="00567EF8">
      <w:pPr>
        <w:pStyle w:val="Text1"/>
        <w:numPr>
          <w:ilvl w:val="0"/>
          <w:numId w:val="2"/>
        </w:numPr>
        <w:spacing w:before="0" w:after="40"/>
        <w:ind w:left="720"/>
      </w:pPr>
      <w:hyperlink w:anchor="_To_All_RASA" w:history="1"/>
      <w:hyperlink w:anchor="_Anticipated_Additional_VOCA" w:history="1">
        <w:r w:rsidR="00857F07" w:rsidRPr="00857F07">
          <w:rPr>
            <w:rStyle w:val="Hyperlink"/>
            <w:rFonts w:cs="Arial"/>
          </w:rPr>
          <w:t>Anticipated A</w:t>
        </w:r>
        <w:r w:rsidR="00857F07" w:rsidRPr="00857F07">
          <w:rPr>
            <w:rStyle w:val="Hyperlink"/>
            <w:rFonts w:cs="Arial"/>
          </w:rPr>
          <w:t>d</w:t>
        </w:r>
        <w:r w:rsidR="00857F07" w:rsidRPr="00857F07">
          <w:rPr>
            <w:rStyle w:val="Hyperlink"/>
            <w:rFonts w:cs="Arial"/>
          </w:rPr>
          <w:t>di</w:t>
        </w:r>
        <w:r w:rsidR="00857F07" w:rsidRPr="00857F07">
          <w:rPr>
            <w:rStyle w:val="Hyperlink"/>
            <w:rFonts w:cs="Arial"/>
          </w:rPr>
          <w:t>t</w:t>
        </w:r>
        <w:r w:rsidR="00857F07" w:rsidRPr="00857F07">
          <w:rPr>
            <w:rStyle w:val="Hyperlink"/>
            <w:rFonts w:cs="Arial"/>
          </w:rPr>
          <w:t>ional VOCA Funding</w:t>
        </w:r>
      </w:hyperlink>
    </w:p>
    <w:p w:rsidR="00857F07" w:rsidRDefault="00DE6722" w:rsidP="00567EF8">
      <w:pPr>
        <w:pStyle w:val="Text1"/>
        <w:numPr>
          <w:ilvl w:val="0"/>
          <w:numId w:val="2"/>
        </w:numPr>
        <w:spacing w:before="0" w:after="40"/>
        <w:ind w:left="720"/>
      </w:pPr>
      <w:hyperlink w:anchor="_To_All_RASA" w:history="1">
        <w:r w:rsidR="00857F07" w:rsidRPr="00857F07">
          <w:rPr>
            <w:rStyle w:val="Hyperlink"/>
            <w:rFonts w:cs="Arial"/>
          </w:rPr>
          <w:t>To All RAS</w:t>
        </w:r>
        <w:r w:rsidR="00857F07" w:rsidRPr="00857F07">
          <w:rPr>
            <w:rStyle w:val="Hyperlink"/>
            <w:rFonts w:cs="Arial"/>
          </w:rPr>
          <w:t>A</w:t>
        </w:r>
        <w:r w:rsidR="00857F07" w:rsidRPr="00857F07">
          <w:rPr>
            <w:rStyle w:val="Hyperlink"/>
            <w:rFonts w:cs="Arial"/>
          </w:rPr>
          <w:t xml:space="preserve"> &amp; VOJO Programs - IMPORTANT MESSAGE</w:t>
        </w:r>
      </w:hyperlink>
    </w:p>
    <w:p w:rsidR="00857F07" w:rsidRDefault="00DE6722" w:rsidP="00567EF8">
      <w:pPr>
        <w:pStyle w:val="Text1"/>
        <w:numPr>
          <w:ilvl w:val="0"/>
          <w:numId w:val="2"/>
        </w:numPr>
        <w:spacing w:before="0" w:after="40"/>
        <w:ind w:left="720"/>
      </w:pPr>
      <w:hyperlink w:anchor="_2017_Governor’s_Victim" w:history="1">
        <w:r w:rsidR="00857F07" w:rsidRPr="00857F07">
          <w:rPr>
            <w:rStyle w:val="Hyperlink"/>
            <w:rFonts w:cs="Arial"/>
          </w:rPr>
          <w:t>Friendly Remi</w:t>
        </w:r>
        <w:r w:rsidR="00857F07" w:rsidRPr="00857F07">
          <w:rPr>
            <w:rStyle w:val="Hyperlink"/>
            <w:rFonts w:cs="Arial"/>
          </w:rPr>
          <w:t>n</w:t>
        </w:r>
        <w:r w:rsidR="00857F07" w:rsidRPr="00857F07">
          <w:rPr>
            <w:rStyle w:val="Hyperlink"/>
            <w:rFonts w:cs="Arial"/>
          </w:rPr>
          <w:t>der To All VOJO And RASA Programs:  2nd Quarter Program Reports Due July 20, 2017!</w:t>
        </w:r>
      </w:hyperlink>
    </w:p>
    <w:p w:rsidR="00857F07" w:rsidRDefault="00DE6722" w:rsidP="00567EF8">
      <w:pPr>
        <w:pStyle w:val="Text1"/>
        <w:numPr>
          <w:ilvl w:val="0"/>
          <w:numId w:val="2"/>
        </w:numPr>
        <w:spacing w:before="0" w:after="40"/>
        <w:ind w:left="720"/>
      </w:pPr>
      <w:hyperlink w:anchor="_New_Victim_Service" w:history="1">
        <w:r w:rsidR="00857F07" w:rsidRPr="00857F07">
          <w:rPr>
            <w:rStyle w:val="Hyperlink"/>
            <w:rFonts w:cs="Arial"/>
          </w:rPr>
          <w:t>ATTENTION ALL VOJO</w:t>
        </w:r>
        <w:r w:rsidR="00857F07" w:rsidRPr="00857F07">
          <w:rPr>
            <w:rStyle w:val="Hyperlink"/>
            <w:rFonts w:cs="Arial"/>
          </w:rPr>
          <w:t xml:space="preserve"> </w:t>
        </w:r>
        <w:r w:rsidR="00857F07" w:rsidRPr="00857F07">
          <w:rPr>
            <w:rStyle w:val="Hyperlink"/>
            <w:rFonts w:cs="Arial"/>
          </w:rPr>
          <w:t>PROGRAMS - Reminder Of VOJO Lapsing Funds</w:t>
        </w:r>
      </w:hyperlink>
    </w:p>
    <w:p w:rsidR="00857F07" w:rsidRDefault="00DE6722" w:rsidP="00567EF8">
      <w:pPr>
        <w:pStyle w:val="Text1"/>
        <w:numPr>
          <w:ilvl w:val="0"/>
          <w:numId w:val="2"/>
        </w:numPr>
        <w:spacing w:before="0" w:after="40"/>
        <w:ind w:left="720"/>
      </w:pPr>
      <w:hyperlink w:anchor="_Compensation_Corner_–_6" w:history="1">
        <w:r w:rsidR="00857F07" w:rsidRPr="00857F07">
          <w:rPr>
            <w:rStyle w:val="Hyperlink"/>
            <w:rFonts w:cs="Arial"/>
          </w:rPr>
          <w:t>Compensation C</w:t>
        </w:r>
        <w:r w:rsidR="00857F07" w:rsidRPr="00857F07">
          <w:rPr>
            <w:rStyle w:val="Hyperlink"/>
            <w:rFonts w:cs="Arial"/>
          </w:rPr>
          <w:t>o</w:t>
        </w:r>
        <w:r w:rsidR="00857F07" w:rsidRPr="00857F07">
          <w:rPr>
            <w:rStyle w:val="Hyperlink"/>
            <w:rFonts w:cs="Arial"/>
          </w:rPr>
          <w:t>rner – PA Resident Injured/killed In An Act Of International Terrorism</w:t>
        </w:r>
      </w:hyperlink>
    </w:p>
    <w:p w:rsidR="00857F07" w:rsidRDefault="00DE6722" w:rsidP="00567EF8">
      <w:pPr>
        <w:pStyle w:val="Text1"/>
        <w:numPr>
          <w:ilvl w:val="0"/>
          <w:numId w:val="2"/>
        </w:numPr>
        <w:spacing w:before="0" w:after="40"/>
        <w:ind w:left="720"/>
      </w:pPr>
      <w:hyperlink w:anchor="_Compensation_Corner_–_5" w:history="1">
        <w:r w:rsidR="00857F07" w:rsidRPr="00857F07">
          <w:rPr>
            <w:rStyle w:val="Hyperlink"/>
            <w:rFonts w:cs="Arial"/>
          </w:rPr>
          <w:t>Victims Compensati</w:t>
        </w:r>
        <w:r w:rsidR="00857F07" w:rsidRPr="00857F07">
          <w:rPr>
            <w:rStyle w:val="Hyperlink"/>
            <w:rFonts w:cs="Arial"/>
          </w:rPr>
          <w:t>o</w:t>
        </w:r>
        <w:r w:rsidR="00857F07" w:rsidRPr="00857F07">
          <w:rPr>
            <w:rStyle w:val="Hyperlink"/>
            <w:rFonts w:cs="Arial"/>
          </w:rPr>
          <w:t>n Assistance Program Online Trainings</w:t>
        </w:r>
      </w:hyperlink>
    </w:p>
    <w:p w:rsidR="00857F07" w:rsidRDefault="00DE6722" w:rsidP="00567EF8">
      <w:pPr>
        <w:pStyle w:val="Text1"/>
        <w:numPr>
          <w:ilvl w:val="0"/>
          <w:numId w:val="2"/>
        </w:numPr>
        <w:spacing w:before="0" w:after="40"/>
        <w:ind w:left="720"/>
      </w:pPr>
      <w:hyperlink w:anchor="_Consumers_Can_Take" w:history="1">
        <w:r w:rsidR="00857F07" w:rsidRPr="00857F07">
          <w:rPr>
            <w:rStyle w:val="Hyperlink"/>
            <w:rFonts w:cs="Arial"/>
          </w:rPr>
          <w:t xml:space="preserve">Consumers Can Take </w:t>
        </w:r>
        <w:r w:rsidR="00857F07" w:rsidRPr="00857F07">
          <w:rPr>
            <w:rStyle w:val="Hyperlink"/>
            <w:rFonts w:cs="Arial"/>
          </w:rPr>
          <w:t>S</w:t>
        </w:r>
        <w:r w:rsidR="00857F07" w:rsidRPr="00857F07">
          <w:rPr>
            <w:rStyle w:val="Hyperlink"/>
            <w:rFonts w:cs="Arial"/>
          </w:rPr>
          <w:t>teps To Avoid Deceptive, Expensive ‘Easy Money’ Loans</w:t>
        </w:r>
      </w:hyperlink>
    </w:p>
    <w:p w:rsidR="00BD5F4F" w:rsidRDefault="00DE6722" w:rsidP="00567EF8">
      <w:pPr>
        <w:pStyle w:val="Text1"/>
        <w:numPr>
          <w:ilvl w:val="0"/>
          <w:numId w:val="2"/>
        </w:numPr>
        <w:spacing w:before="0" w:after="40"/>
        <w:ind w:left="720"/>
      </w:pPr>
      <w:hyperlink w:anchor="_PDAI_Victim_Services_1" w:history="1">
        <w:r w:rsidR="00BD5F4F" w:rsidRPr="00BD5F4F">
          <w:rPr>
            <w:rStyle w:val="Hyperlink"/>
            <w:rFonts w:cs="Arial"/>
          </w:rPr>
          <w:t>PDAI Victim Servic</w:t>
        </w:r>
        <w:r w:rsidR="00BD5F4F" w:rsidRPr="00BD5F4F">
          <w:rPr>
            <w:rStyle w:val="Hyperlink"/>
            <w:rFonts w:cs="Arial"/>
          </w:rPr>
          <w:t>e</w:t>
        </w:r>
        <w:r w:rsidR="00BD5F4F" w:rsidRPr="00BD5F4F">
          <w:rPr>
            <w:rStyle w:val="Hyperlink"/>
            <w:rFonts w:cs="Arial"/>
          </w:rPr>
          <w:t>s Training News</w:t>
        </w:r>
      </w:hyperlink>
    </w:p>
    <w:p w:rsidR="009B6203" w:rsidRDefault="00DE6722" w:rsidP="00567EF8">
      <w:pPr>
        <w:pStyle w:val="Text1"/>
        <w:numPr>
          <w:ilvl w:val="0"/>
          <w:numId w:val="2"/>
        </w:numPr>
        <w:spacing w:before="0" w:after="40"/>
        <w:ind w:left="720"/>
      </w:pPr>
      <w:hyperlink w:anchor="_OVC_Is_Awarding" w:history="1">
        <w:r w:rsidR="009B6203" w:rsidRPr="009B6203">
          <w:rPr>
            <w:rStyle w:val="Hyperlink"/>
            <w:rFonts w:cs="Arial"/>
          </w:rPr>
          <w:t>OVC Is Awa</w:t>
        </w:r>
        <w:r w:rsidR="009B6203" w:rsidRPr="009B6203">
          <w:rPr>
            <w:rStyle w:val="Hyperlink"/>
            <w:rFonts w:cs="Arial"/>
          </w:rPr>
          <w:t>r</w:t>
        </w:r>
        <w:r w:rsidR="009B6203" w:rsidRPr="009B6203">
          <w:rPr>
            <w:rStyle w:val="Hyperlink"/>
            <w:rFonts w:cs="Arial"/>
          </w:rPr>
          <w:t>ding Funding To Establish A Mass Violence Center</w:t>
        </w:r>
      </w:hyperlink>
    </w:p>
    <w:p w:rsidR="00D2632E" w:rsidRDefault="00DE6722" w:rsidP="00567EF8">
      <w:pPr>
        <w:pStyle w:val="Text1"/>
        <w:numPr>
          <w:ilvl w:val="0"/>
          <w:numId w:val="2"/>
        </w:numPr>
        <w:spacing w:before="0" w:after="40"/>
        <w:ind w:left="720"/>
      </w:pPr>
      <w:hyperlink w:anchor="_Leave_No_Victim" w:history="1">
        <w:r w:rsidR="00D2632E" w:rsidRPr="00D2632E">
          <w:rPr>
            <w:rStyle w:val="Hyperlink"/>
            <w:rFonts w:cs="Arial"/>
          </w:rPr>
          <w:t xml:space="preserve">Leave </w:t>
        </w:r>
        <w:r w:rsidR="00D2632E" w:rsidRPr="00D2632E">
          <w:rPr>
            <w:rStyle w:val="Hyperlink"/>
            <w:rFonts w:cs="Arial"/>
          </w:rPr>
          <w:t>N</w:t>
        </w:r>
        <w:r w:rsidR="00D2632E" w:rsidRPr="00D2632E">
          <w:rPr>
            <w:rStyle w:val="Hyperlink"/>
            <w:rFonts w:cs="Arial"/>
          </w:rPr>
          <w:t>o Victim Behind 2017 Conference Mass Violence Response</w:t>
        </w:r>
      </w:hyperlink>
    </w:p>
    <w:p w:rsidR="00857F07" w:rsidRDefault="00DE6722" w:rsidP="00567EF8">
      <w:pPr>
        <w:pStyle w:val="Text1"/>
        <w:numPr>
          <w:ilvl w:val="0"/>
          <w:numId w:val="2"/>
        </w:numPr>
        <w:spacing w:before="0" w:after="40"/>
        <w:ind w:left="720"/>
      </w:pPr>
      <w:hyperlink w:anchor="_Model_Response_To" w:history="1">
        <w:r w:rsidR="00857F07" w:rsidRPr="00857F07">
          <w:rPr>
            <w:rStyle w:val="Hyperlink"/>
            <w:rFonts w:cs="Arial"/>
          </w:rPr>
          <w:t>Model Resp</w:t>
        </w:r>
        <w:r w:rsidR="00857F07" w:rsidRPr="00857F07">
          <w:rPr>
            <w:rStyle w:val="Hyperlink"/>
            <w:rFonts w:cs="Arial"/>
          </w:rPr>
          <w:t>o</w:t>
        </w:r>
        <w:r w:rsidR="00857F07" w:rsidRPr="00857F07">
          <w:rPr>
            <w:rStyle w:val="Hyperlink"/>
            <w:rFonts w:cs="Arial"/>
          </w:rPr>
          <w:t>nse To Sexual Violence For Prosecutors (RSVP):  An Invitation To Lead</w:t>
        </w:r>
      </w:hyperlink>
    </w:p>
    <w:p w:rsidR="00857F07" w:rsidRDefault="00DE6722" w:rsidP="00567EF8">
      <w:pPr>
        <w:pStyle w:val="Text1"/>
        <w:numPr>
          <w:ilvl w:val="0"/>
          <w:numId w:val="2"/>
        </w:numPr>
        <w:spacing w:before="0" w:after="40"/>
        <w:ind w:left="720"/>
      </w:pPr>
      <w:hyperlink w:anchor="_Post-Conviction_Advocacy_For" w:history="1">
        <w:r w:rsidR="00857F07" w:rsidRPr="00857F07">
          <w:rPr>
            <w:rStyle w:val="Hyperlink"/>
            <w:rFonts w:cs="Arial"/>
          </w:rPr>
          <w:t>Post-Co</w:t>
        </w:r>
        <w:r w:rsidR="00857F07" w:rsidRPr="00857F07">
          <w:rPr>
            <w:rStyle w:val="Hyperlink"/>
            <w:rFonts w:cs="Arial"/>
          </w:rPr>
          <w:t>n</w:t>
        </w:r>
        <w:r w:rsidR="00857F07" w:rsidRPr="00857F07">
          <w:rPr>
            <w:rStyle w:val="Hyperlink"/>
            <w:rFonts w:cs="Arial"/>
          </w:rPr>
          <w:t>viction Advocacy For Survivors Of Human Trafficking: A Guide For Attorneys</w:t>
        </w:r>
      </w:hyperlink>
    </w:p>
    <w:p w:rsidR="00857F07" w:rsidRDefault="00DE6722" w:rsidP="00567EF8">
      <w:pPr>
        <w:pStyle w:val="Text1"/>
        <w:numPr>
          <w:ilvl w:val="0"/>
          <w:numId w:val="2"/>
        </w:numPr>
        <w:spacing w:before="0" w:after="40"/>
        <w:ind w:left="720"/>
      </w:pPr>
      <w:hyperlink w:anchor="_Responding_To_Transgender" w:history="1">
        <w:r w:rsidR="00857F07" w:rsidRPr="00857F07">
          <w:rPr>
            <w:rStyle w:val="Hyperlink"/>
            <w:rFonts w:cs="Arial"/>
          </w:rPr>
          <w:t>Responding T</w:t>
        </w:r>
        <w:r w:rsidR="00857F07" w:rsidRPr="00857F07">
          <w:rPr>
            <w:rStyle w:val="Hyperlink"/>
            <w:rFonts w:cs="Arial"/>
          </w:rPr>
          <w:t>o</w:t>
        </w:r>
        <w:r w:rsidR="00857F07" w:rsidRPr="00857F07">
          <w:rPr>
            <w:rStyle w:val="Hyperlink"/>
            <w:rFonts w:cs="Arial"/>
          </w:rPr>
          <w:t xml:space="preserve"> Transgender Victims Of Sexual Assault</w:t>
        </w:r>
      </w:hyperlink>
    </w:p>
    <w:p w:rsidR="00857F07" w:rsidRDefault="00DE6722" w:rsidP="00567EF8">
      <w:pPr>
        <w:pStyle w:val="Text1"/>
        <w:numPr>
          <w:ilvl w:val="0"/>
          <w:numId w:val="2"/>
        </w:numPr>
        <w:spacing w:before="0" w:after="40"/>
        <w:ind w:left="720"/>
      </w:pPr>
      <w:hyperlink w:anchor="_A_Courtroom_For" w:history="1">
        <w:r w:rsidR="00857F07" w:rsidRPr="00857F07">
          <w:rPr>
            <w:rStyle w:val="Hyperlink"/>
            <w:rFonts w:cs="Arial"/>
          </w:rPr>
          <w:t>A Courtro</w:t>
        </w:r>
        <w:r w:rsidR="00857F07" w:rsidRPr="00857F07">
          <w:rPr>
            <w:rStyle w:val="Hyperlink"/>
            <w:rFonts w:cs="Arial"/>
          </w:rPr>
          <w:t>o</w:t>
        </w:r>
        <w:r w:rsidR="00857F07" w:rsidRPr="00857F07">
          <w:rPr>
            <w:rStyle w:val="Hyperlink"/>
            <w:rFonts w:cs="Arial"/>
          </w:rPr>
          <w:t>m For All: Creating Child &amp; Adolescent-Fair Courtrooms</w:t>
        </w:r>
      </w:hyperlink>
    </w:p>
    <w:p w:rsidR="00857F07" w:rsidRDefault="00DE6722" w:rsidP="00567EF8">
      <w:pPr>
        <w:pStyle w:val="Text1"/>
        <w:numPr>
          <w:ilvl w:val="0"/>
          <w:numId w:val="2"/>
        </w:numPr>
        <w:spacing w:before="0" w:after="40"/>
        <w:ind w:left="720"/>
      </w:pPr>
      <w:hyperlink w:anchor="_Collaboration_And_Grant" w:history="1">
        <w:r w:rsidR="00857F07" w:rsidRPr="00857F07">
          <w:rPr>
            <w:rStyle w:val="Hyperlink"/>
            <w:rFonts w:cs="Arial"/>
          </w:rPr>
          <w:t>Collaboration A</w:t>
        </w:r>
        <w:r w:rsidR="00857F07" w:rsidRPr="00857F07">
          <w:rPr>
            <w:rStyle w:val="Hyperlink"/>
            <w:rFonts w:cs="Arial"/>
          </w:rPr>
          <w:t>n</w:t>
        </w:r>
        <w:r w:rsidR="00857F07" w:rsidRPr="00857F07">
          <w:rPr>
            <w:rStyle w:val="Hyperlink"/>
            <w:rFonts w:cs="Arial"/>
          </w:rPr>
          <w:t>d Grant Writing Techniques For Victim Services Agencies To Apply For VOCA Grants</w:t>
        </w:r>
      </w:hyperlink>
    </w:p>
    <w:p w:rsidR="00857F07" w:rsidRDefault="00DE6722" w:rsidP="00567EF8">
      <w:pPr>
        <w:pStyle w:val="Text1"/>
        <w:numPr>
          <w:ilvl w:val="0"/>
          <w:numId w:val="2"/>
        </w:numPr>
        <w:spacing w:before="0" w:after="40"/>
        <w:ind w:left="720"/>
      </w:pPr>
      <w:hyperlink w:anchor="_Meet_The_Guardians" w:history="1">
        <w:r w:rsidR="00857F07" w:rsidRPr="00857F07">
          <w:rPr>
            <w:rStyle w:val="Hyperlink"/>
            <w:rFonts w:cs="Arial"/>
          </w:rPr>
          <w:t xml:space="preserve">Training </w:t>
        </w:r>
        <w:r w:rsidR="00857F07" w:rsidRPr="00857F07">
          <w:rPr>
            <w:rStyle w:val="Hyperlink"/>
            <w:rFonts w:cs="Arial"/>
          </w:rPr>
          <w:t>A</w:t>
        </w:r>
        <w:r w:rsidR="00857F07" w:rsidRPr="00857F07">
          <w:rPr>
            <w:rStyle w:val="Hyperlink"/>
            <w:rFonts w:cs="Arial"/>
          </w:rPr>
          <w:t>nnouncement: Adults In Trauma: TLC STARR Curriculum Training</w:t>
        </w:r>
      </w:hyperlink>
    </w:p>
    <w:p w:rsidR="00857F07" w:rsidRDefault="00DE6722" w:rsidP="00567EF8">
      <w:pPr>
        <w:pStyle w:val="Text1"/>
        <w:numPr>
          <w:ilvl w:val="0"/>
          <w:numId w:val="2"/>
        </w:numPr>
        <w:spacing w:before="0" w:after="40"/>
        <w:ind w:left="720"/>
      </w:pPr>
      <w:hyperlink w:anchor="_SART_Conference_-_1" w:history="1">
        <w:r w:rsidR="00857F07" w:rsidRPr="00857F07">
          <w:rPr>
            <w:rStyle w:val="Hyperlink"/>
            <w:rFonts w:cs="Arial"/>
          </w:rPr>
          <w:t>SART Conference - Modern Day Sla</w:t>
        </w:r>
        <w:r w:rsidR="00857F07" w:rsidRPr="00857F07">
          <w:rPr>
            <w:rStyle w:val="Hyperlink"/>
            <w:rFonts w:cs="Arial"/>
          </w:rPr>
          <w:t>v</w:t>
        </w:r>
        <w:r w:rsidR="00857F07" w:rsidRPr="00857F07">
          <w:rPr>
            <w:rStyle w:val="Hyperlink"/>
            <w:rFonts w:cs="Arial"/>
          </w:rPr>
          <w:t>ery: Human Trafficking In Our Neighborhoods</w:t>
        </w:r>
      </w:hyperlink>
    </w:p>
    <w:p w:rsidR="00857F07" w:rsidRDefault="00DE6722" w:rsidP="00567EF8">
      <w:pPr>
        <w:pStyle w:val="Text1"/>
        <w:numPr>
          <w:ilvl w:val="0"/>
          <w:numId w:val="2"/>
        </w:numPr>
        <w:spacing w:before="0" w:after="40"/>
        <w:ind w:left="720"/>
      </w:pPr>
      <w:hyperlink w:anchor="_Webinar:_How_Language_1" w:history="1">
        <w:r w:rsidR="00857F07" w:rsidRPr="00857F07">
          <w:rPr>
            <w:rStyle w:val="Hyperlink"/>
            <w:rFonts w:cs="Arial"/>
          </w:rPr>
          <w:t>Webinar: How</w:t>
        </w:r>
        <w:r w:rsidR="00857F07" w:rsidRPr="00857F07">
          <w:rPr>
            <w:rStyle w:val="Hyperlink"/>
            <w:rFonts w:cs="Arial"/>
          </w:rPr>
          <w:t xml:space="preserve"> </w:t>
        </w:r>
        <w:r w:rsidR="00857F07" w:rsidRPr="00857F07">
          <w:rPr>
            <w:rStyle w:val="Hyperlink"/>
            <w:rFonts w:cs="Arial"/>
          </w:rPr>
          <w:t>Language Helps Shape Our Response To Sexual Violence</w:t>
        </w:r>
      </w:hyperlink>
    </w:p>
    <w:p w:rsidR="00857F07" w:rsidRDefault="00DE6722" w:rsidP="00567EF8">
      <w:pPr>
        <w:pStyle w:val="Text1"/>
        <w:numPr>
          <w:ilvl w:val="0"/>
          <w:numId w:val="2"/>
        </w:numPr>
        <w:spacing w:before="0" w:after="40"/>
        <w:ind w:left="720"/>
      </w:pPr>
      <w:hyperlink w:anchor="_Webinar:_Taking_Action:" w:history="1">
        <w:r w:rsidR="00857F07" w:rsidRPr="00857F07">
          <w:rPr>
            <w:rStyle w:val="Hyperlink"/>
            <w:rFonts w:cs="Arial"/>
          </w:rPr>
          <w:t>Training Oppo</w:t>
        </w:r>
        <w:r w:rsidR="00857F07" w:rsidRPr="00857F07">
          <w:rPr>
            <w:rStyle w:val="Hyperlink"/>
            <w:rFonts w:cs="Arial"/>
          </w:rPr>
          <w:t>r</w:t>
        </w:r>
        <w:r w:rsidR="00857F07" w:rsidRPr="00857F07">
          <w:rPr>
            <w:rStyle w:val="Hyperlink"/>
            <w:rFonts w:cs="Arial"/>
          </w:rPr>
          <w:t>tunity: Providing Linguistically Accessible &amp; Responsive Sexual Assault Services</w:t>
        </w:r>
      </w:hyperlink>
    </w:p>
    <w:p w:rsidR="00857F07" w:rsidRDefault="00DE6722" w:rsidP="00567EF8">
      <w:pPr>
        <w:pStyle w:val="Text1"/>
        <w:numPr>
          <w:ilvl w:val="0"/>
          <w:numId w:val="2"/>
        </w:numPr>
        <w:spacing w:before="0" w:after="40"/>
        <w:ind w:left="720"/>
      </w:pPr>
      <w:hyperlink w:anchor="_Combating_Witness_Intimidation_1" w:history="1">
        <w:r w:rsidR="00857F07" w:rsidRPr="00857F07">
          <w:rPr>
            <w:rStyle w:val="Hyperlink"/>
            <w:rFonts w:cs="Arial"/>
          </w:rPr>
          <w:t>Scholarships Available For 2017 National Vict</w:t>
        </w:r>
        <w:r w:rsidR="00857F07" w:rsidRPr="00857F07">
          <w:rPr>
            <w:rStyle w:val="Hyperlink"/>
            <w:rFonts w:cs="Arial"/>
          </w:rPr>
          <w:t>i</w:t>
        </w:r>
        <w:r w:rsidR="00857F07" w:rsidRPr="00857F07">
          <w:rPr>
            <w:rStyle w:val="Hyperlink"/>
            <w:rFonts w:cs="Arial"/>
          </w:rPr>
          <w:t>m Service Conferences</w:t>
        </w:r>
      </w:hyperlink>
    </w:p>
    <w:p w:rsidR="00567EF8" w:rsidRDefault="00567EF8" w:rsidP="0083015F">
      <w:pPr>
        <w:pStyle w:val="Text1"/>
        <w:spacing w:before="0" w:after="40"/>
        <w:ind w:left="720"/>
      </w:pPr>
    </w:p>
    <w:p w:rsidR="00567EF8" w:rsidRDefault="00567EF8" w:rsidP="00567EF8">
      <w:pPr>
        <w:pStyle w:val="Text1"/>
        <w:spacing w:before="0" w:after="40"/>
        <w:ind w:left="720"/>
      </w:pPr>
    </w:p>
    <w:p w:rsidR="00567EF8" w:rsidRDefault="00567EF8" w:rsidP="00567EF8">
      <w:pPr>
        <w:pStyle w:val="IntroHeading"/>
        <w:spacing w:before="0"/>
      </w:pPr>
      <w:r>
        <w:t xml:space="preserve">Upcoming Events </w:t>
      </w:r>
    </w:p>
    <w:bookmarkStart w:id="0" w:name="_Hello,_Renee_–_how_does_this_sample"/>
    <w:bookmarkEnd w:id="0"/>
    <w:p w:rsidR="00567EF8" w:rsidRDefault="00DE6722" w:rsidP="00567EF8">
      <w:pPr>
        <w:pStyle w:val="Text1"/>
        <w:numPr>
          <w:ilvl w:val="1"/>
          <w:numId w:val="1"/>
        </w:numPr>
        <w:tabs>
          <w:tab w:val="clear" w:pos="1440"/>
          <w:tab w:val="num" w:pos="720"/>
        </w:tabs>
        <w:spacing w:before="120"/>
        <w:ind w:left="720"/>
      </w:pPr>
      <w:r>
        <w:fldChar w:fldCharType="begin"/>
      </w:r>
      <w:r w:rsidR="00567EF8">
        <w:instrText xml:space="preserve"> HYPERLINK "https://copa.webex.com/mw3200/mywebex/default.do?siteurl=copa&amp;service=6" </w:instrText>
      </w:r>
      <w:r>
        <w:fldChar w:fldCharType="separate"/>
      </w:r>
      <w:r w:rsidR="00567EF8" w:rsidRPr="00172F68">
        <w:rPr>
          <w:rStyle w:val="Hyperlink"/>
          <w:rFonts w:cs="Arial"/>
        </w:rPr>
        <w:t>WebEx Online</w:t>
      </w:r>
      <w:r w:rsidR="00567EF8" w:rsidRPr="00172F68">
        <w:rPr>
          <w:rStyle w:val="Hyperlink"/>
          <w:rFonts w:cs="Arial"/>
        </w:rPr>
        <w:t xml:space="preserve"> </w:t>
      </w:r>
      <w:r w:rsidR="00567EF8" w:rsidRPr="00172F68">
        <w:rPr>
          <w:rStyle w:val="Hyperlink"/>
          <w:rFonts w:cs="Arial"/>
        </w:rPr>
        <w:t>Trainings Available</w:t>
      </w:r>
      <w:r>
        <w:fldChar w:fldCharType="end"/>
      </w:r>
      <w:r w:rsidR="00567EF8" w:rsidRPr="00252972">
        <w:rPr>
          <w:b/>
        </w:rPr>
        <w:br/>
      </w:r>
      <w:r w:rsidR="00567EF8">
        <w:t xml:space="preserve">Compensation Related: </w:t>
      </w:r>
      <w:r w:rsidR="00567EF8" w:rsidRPr="00904C0F">
        <w:t>Basic, Advanced-Counseling, Transportation Expenses, Restitution and much more!</w:t>
      </w:r>
    </w:p>
    <w:p w:rsidR="00567EF8" w:rsidRDefault="00567EF8" w:rsidP="00567EF8">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567EF8" w:rsidRDefault="00DE6722" w:rsidP="00567EF8">
      <w:pPr>
        <w:pStyle w:val="Text1"/>
        <w:numPr>
          <w:ilvl w:val="1"/>
          <w:numId w:val="1"/>
        </w:numPr>
        <w:tabs>
          <w:tab w:val="clear" w:pos="1440"/>
          <w:tab w:val="num" w:pos="720"/>
        </w:tabs>
        <w:spacing w:before="120"/>
        <w:ind w:left="720"/>
      </w:pPr>
      <w:hyperlink r:id="rId6" w:history="1">
        <w:r w:rsidR="00567EF8" w:rsidRPr="000D7295">
          <w:rPr>
            <w:rStyle w:val="Hyperlink"/>
            <w:rFonts w:cs="Arial"/>
          </w:rPr>
          <w:t>Training/N</w:t>
        </w:r>
        <w:r w:rsidR="00567EF8" w:rsidRPr="000D7295">
          <w:rPr>
            <w:rStyle w:val="Hyperlink"/>
            <w:rFonts w:cs="Arial"/>
          </w:rPr>
          <w:t>e</w:t>
        </w:r>
        <w:r w:rsidR="00567EF8" w:rsidRPr="000D7295">
          <w:rPr>
            <w:rStyle w:val="Hyperlink"/>
            <w:rFonts w:cs="Arial"/>
          </w:rPr>
          <w:t>tworking Opportunities</w:t>
        </w:r>
      </w:hyperlink>
    </w:p>
    <w:p w:rsidR="00567EF8" w:rsidRDefault="00DE6722" w:rsidP="00567EF8">
      <w:pPr>
        <w:pStyle w:val="Text1"/>
        <w:numPr>
          <w:ilvl w:val="1"/>
          <w:numId w:val="1"/>
        </w:numPr>
        <w:tabs>
          <w:tab w:val="clear" w:pos="1440"/>
          <w:tab w:val="num" w:pos="720"/>
        </w:tabs>
        <w:spacing w:before="120"/>
        <w:ind w:left="720"/>
      </w:pPr>
      <w:hyperlink r:id="rId7" w:history="1">
        <w:r w:rsidR="00567EF8" w:rsidRPr="00405CBD">
          <w:rPr>
            <w:rStyle w:val="Hyperlink"/>
            <w:rFonts w:cs="Arial"/>
          </w:rPr>
          <w:t>Additional RA</w:t>
        </w:r>
        <w:r w:rsidR="00567EF8" w:rsidRPr="00405CBD">
          <w:rPr>
            <w:rStyle w:val="Hyperlink"/>
            <w:rFonts w:cs="Arial"/>
          </w:rPr>
          <w:t>S</w:t>
        </w:r>
        <w:r w:rsidR="00567EF8" w:rsidRPr="00405CBD">
          <w:rPr>
            <w:rStyle w:val="Hyperlink"/>
            <w:rFonts w:cs="Arial"/>
          </w:rPr>
          <w:t>A/VOJO/VOCA Approved Training</w:t>
        </w:r>
      </w:hyperlink>
    </w:p>
    <w:bookmarkStart w:id="1" w:name="_OVS_Releases_2016"/>
    <w:bookmarkStart w:id="2" w:name="_Governor’s_Victim_Service"/>
    <w:bookmarkEnd w:id="1"/>
    <w:bookmarkEnd w:id="2"/>
    <w:p w:rsidR="00567EF8" w:rsidRDefault="00DE6722" w:rsidP="00567EF8">
      <w:pPr>
        <w:pStyle w:val="ReturntoTop"/>
      </w:pPr>
      <w:r>
        <w:fldChar w:fldCharType="begin"/>
      </w:r>
      <w:r w:rsidR="00567EF8">
        <w:instrText>HYPERLINK \l "_top"</w:instrText>
      </w:r>
      <w:r>
        <w:fldChar w:fldCharType="separate"/>
      </w:r>
      <w:r w:rsidR="00567EF8" w:rsidRPr="007D1F53">
        <w:rPr>
          <w:rStyle w:val="Hyperlink"/>
        </w:rPr>
        <w:t>Re</w:t>
      </w:r>
      <w:r w:rsidR="00567EF8" w:rsidRPr="007D1F53">
        <w:rPr>
          <w:rStyle w:val="Hyperlink"/>
        </w:rPr>
        <w:t>t</w:t>
      </w:r>
      <w:r w:rsidR="00567EF8" w:rsidRPr="007D1F53">
        <w:rPr>
          <w:rStyle w:val="Hyperlink"/>
        </w:rPr>
        <w:t>urn to top</w:t>
      </w:r>
      <w:r>
        <w:fldChar w:fldCharType="end"/>
      </w:r>
      <w:bookmarkStart w:id="3" w:name="_Remembering_Princess,_The"/>
      <w:bookmarkEnd w:id="3"/>
      <w:r w:rsidR="00567EF8" w:rsidRPr="00C55EA3">
        <w:t xml:space="preserve"> </w:t>
      </w:r>
    </w:p>
    <w:p w:rsidR="00B85E8A" w:rsidRDefault="00B85E8A" w:rsidP="00B85E8A">
      <w:pPr>
        <w:pStyle w:val="Heading1"/>
        <w:spacing w:before="0"/>
      </w:pPr>
      <w:bookmarkStart w:id="4" w:name="_Anticipated_Additional_VOCA"/>
      <w:bookmarkEnd w:id="4"/>
      <w:r w:rsidRPr="00857F07">
        <w:t>Anticipated Additional VOCA Funding</w:t>
      </w:r>
    </w:p>
    <w:p w:rsidR="00B85E8A" w:rsidRDefault="00B85E8A" w:rsidP="00B85E8A">
      <w:pPr>
        <w:pStyle w:val="Text10"/>
      </w:pPr>
      <w:r>
        <w:t>The cap on the federal Crime Victims Fund was lifted in late 2014, resulting in an unprecedented increase in the state annual allocations for VOCA funding. For Pennsylvania, the annual VOCA allocation increased from $17M in 2014 to $77M in 2015, $82M in 2016 and $71M in 2017. Projections for FY 2018 are anticipated to be equal to 2017 or higher.</w:t>
      </w:r>
    </w:p>
    <w:p w:rsidR="00B85E8A" w:rsidRDefault="00B85E8A" w:rsidP="00B85E8A">
      <w:pPr>
        <w:pStyle w:val="Text10"/>
      </w:pPr>
      <w:r>
        <w:t xml:space="preserve">The Department of Justice, Office for Victims of Crime, which provides oversight to the federal Crime Victims Fund, also published new guidelines for the VOCA Grant Program in 2016.  The guidelines identified new and expanded VOCA eligible services to allow states greater flexibility in providing a broader range of services to crime victims. </w:t>
      </w:r>
    </w:p>
    <w:p w:rsidR="00B85E8A" w:rsidRPr="00B85E8A" w:rsidRDefault="00B85E8A" w:rsidP="00B85E8A">
      <w:pPr>
        <w:pStyle w:val="Text10"/>
        <w:rPr>
          <w:sz w:val="22"/>
          <w:szCs w:val="22"/>
        </w:rPr>
      </w:pPr>
      <w:r w:rsidRPr="00B85E8A">
        <w:t xml:space="preserve">On May 2, 2017, our Victims’ Services Advisory Committee (VSAC) recommended we release a competitive funding announcement to implement those services and to generally strengthen the capacity of our existing programs. It is anticipated that the new competitive VOCA funding announcement will be released in August 2017, and will include new VOCA eligible services. This competitive funding announcement will be open to new and existing victim service programs. Potential applicants are encouraged to register with </w:t>
      </w:r>
      <w:hyperlink r:id="rId8" w:history="1">
        <w:r w:rsidRPr="00B85E8A">
          <w:rPr>
            <w:rStyle w:val="Hyperlink"/>
            <w:rFonts w:cs="Arial"/>
          </w:rPr>
          <w:t>PCCD’s Egrant</w:t>
        </w:r>
        <w:r w:rsidRPr="00B85E8A">
          <w:rPr>
            <w:rStyle w:val="Hyperlink"/>
            <w:rFonts w:cs="Arial"/>
          </w:rPr>
          <w:t>s</w:t>
        </w:r>
        <w:r w:rsidRPr="00B85E8A">
          <w:rPr>
            <w:rStyle w:val="Hyperlink"/>
            <w:rFonts w:cs="Arial"/>
          </w:rPr>
          <w:t xml:space="preserve"> system</w:t>
        </w:r>
      </w:hyperlink>
      <w:r w:rsidRPr="00B85E8A">
        <w:t xml:space="preserve"> to receive notification when the funding announcement is released.</w:t>
      </w:r>
    </w:p>
    <w:p w:rsidR="00B85E8A" w:rsidRDefault="00DE6722" w:rsidP="00B85E8A">
      <w:pPr>
        <w:pStyle w:val="ReturntoTop"/>
      </w:pPr>
      <w:hyperlink w:anchor="_top" w:history="1">
        <w:r w:rsidR="00B85E8A" w:rsidRPr="007D1F53">
          <w:rPr>
            <w:rStyle w:val="Hyperlink"/>
          </w:rPr>
          <w:t>Ret</w:t>
        </w:r>
        <w:r w:rsidR="00B85E8A" w:rsidRPr="007D1F53">
          <w:rPr>
            <w:rStyle w:val="Hyperlink"/>
          </w:rPr>
          <w:t>u</w:t>
        </w:r>
        <w:r w:rsidR="00B85E8A" w:rsidRPr="007D1F53">
          <w:rPr>
            <w:rStyle w:val="Hyperlink"/>
          </w:rPr>
          <w:t>rn to top</w:t>
        </w:r>
      </w:hyperlink>
      <w:r w:rsidR="00B85E8A" w:rsidRPr="00C55EA3">
        <w:t xml:space="preserve"> </w:t>
      </w:r>
    </w:p>
    <w:p w:rsidR="00567EF8" w:rsidRPr="003E71F9" w:rsidRDefault="00567EF8" w:rsidP="00567EF8">
      <w:pPr>
        <w:pStyle w:val="Heading1"/>
        <w:spacing w:before="0"/>
      </w:pPr>
      <w:bookmarkStart w:id="5" w:name="_To_All_RASA"/>
      <w:bookmarkEnd w:id="5"/>
      <w:r w:rsidRPr="00857F07">
        <w:t>To All RASA &amp; VOJO Programs</w:t>
      </w:r>
      <w:r w:rsidR="004147C7" w:rsidRPr="00857F07">
        <w:t> - IMPORTANT</w:t>
      </w:r>
      <w:r w:rsidRPr="00857F07">
        <w:t xml:space="preserve"> MESSAGE</w:t>
      </w:r>
    </w:p>
    <w:p w:rsidR="00EE4FA6" w:rsidRDefault="00EE4FA6" w:rsidP="00EE4FA6">
      <w:pPr>
        <w:pStyle w:val="Text10"/>
      </w:pPr>
      <w:r>
        <w:t>As we enter the 3</w:t>
      </w:r>
      <w:r>
        <w:rPr>
          <w:vertAlign w:val="superscript"/>
        </w:rPr>
        <w:t>rd</w:t>
      </w:r>
      <w:r>
        <w:t xml:space="preserve"> quarter of the 2017-2018 RASA/VOJO grants, we would like to take this time to remind all programs who receive RASA and VOJO funding that you should have your RASA and VOJO tracking tools updated with the </w:t>
      </w:r>
      <w:r>
        <w:rPr>
          <w:b/>
          <w:bCs/>
        </w:rPr>
        <w:t>new RASA/VOJO reporting requirement information that went into effect January 1, 2017</w:t>
      </w:r>
      <w:r>
        <w:t>, and hopefully you are starting to feel comfortable with the process of counting New and Continuing victims and significant others, as well as with tracking the new Victimization Types, Demographic Information, and all of the services you provide to clients.</w:t>
      </w:r>
    </w:p>
    <w:p w:rsidR="00EE4FA6" w:rsidRDefault="00EE4FA6" w:rsidP="00567EF8">
      <w:pPr>
        <w:pStyle w:val="Text10"/>
        <w:spacing w:before="0"/>
      </w:pPr>
    </w:p>
    <w:p w:rsidR="00567EF8" w:rsidRDefault="00567EF8" w:rsidP="00567EF8">
      <w:pPr>
        <w:pStyle w:val="Text10"/>
        <w:spacing w:before="0"/>
      </w:pPr>
      <w:r>
        <w:rPr>
          <w:b/>
          <w:bCs/>
          <w:u w:val="single"/>
        </w:rPr>
        <w:t>If for some reason, your program has not yet updated your RASA/VOJO tracking tools, please do so as soon as possible</w:t>
      </w:r>
      <w:r>
        <w:t xml:space="preserve">.  Tracking of this information is a </w:t>
      </w:r>
      <w:r>
        <w:rPr>
          <w:b/>
          <w:bCs/>
        </w:rPr>
        <w:t>requirement of the grants</w:t>
      </w:r>
      <w:r>
        <w:t xml:space="preserve"> and it must be entered in the quarterly program reports.  </w:t>
      </w:r>
      <w:r>
        <w:rPr>
          <w:u w:val="single"/>
        </w:rPr>
        <w:t>Please be aware that you will also need to have this information available if your program should be selected for a random monitoring</w:t>
      </w:r>
      <w:r>
        <w:t>.</w:t>
      </w:r>
    </w:p>
    <w:p w:rsidR="00567EF8" w:rsidRDefault="00567EF8" w:rsidP="00567EF8">
      <w:pPr>
        <w:pStyle w:val="Text10"/>
        <w:spacing w:before="0"/>
      </w:pPr>
    </w:p>
    <w:p w:rsidR="00567EF8" w:rsidRDefault="00567EF8" w:rsidP="00567EF8">
      <w:pPr>
        <w:pStyle w:val="Text10"/>
        <w:spacing w:before="0"/>
      </w:pPr>
      <w:r>
        <w:t xml:space="preserve">If you have any questions about this process or need assistance, please contact Vicki McCloskey at </w:t>
      </w:r>
      <w:hyperlink r:id="rId9" w:history="1">
        <w:r w:rsidRPr="00857F07">
          <w:rPr>
            <w:rStyle w:val="Hyperlink"/>
            <w:rFonts w:cs="Arial"/>
          </w:rPr>
          <w:t>vmcc</w:t>
        </w:r>
        <w:r w:rsidRPr="00857F07">
          <w:rPr>
            <w:rStyle w:val="Hyperlink"/>
            <w:rFonts w:cs="Arial"/>
          </w:rPr>
          <w:t>l</w:t>
        </w:r>
        <w:r w:rsidRPr="00857F07">
          <w:rPr>
            <w:rStyle w:val="Hyperlink"/>
            <w:rFonts w:cs="Arial"/>
          </w:rPr>
          <w:t>oskey@pa.gov</w:t>
        </w:r>
      </w:hyperlink>
      <w:r w:rsidRPr="00857F07">
        <w:t xml:space="preserve"> or 717-265-8746, or Maria Katulis at </w:t>
      </w:r>
      <w:hyperlink r:id="rId10" w:history="1">
        <w:r w:rsidRPr="00857F07">
          <w:rPr>
            <w:rStyle w:val="Hyperlink"/>
            <w:rFonts w:cs="Arial"/>
          </w:rPr>
          <w:t>mk</w:t>
        </w:r>
        <w:r w:rsidRPr="00857F07">
          <w:rPr>
            <w:rStyle w:val="Hyperlink"/>
            <w:rFonts w:cs="Arial"/>
          </w:rPr>
          <w:t>a</w:t>
        </w:r>
        <w:r w:rsidRPr="00857F07">
          <w:rPr>
            <w:rStyle w:val="Hyperlink"/>
            <w:rFonts w:cs="Arial"/>
          </w:rPr>
          <w:t>tulis@pa.gov</w:t>
        </w:r>
      </w:hyperlink>
      <w:r w:rsidRPr="00857F07">
        <w:t xml:space="preserve"> or 717-265-8741</w:t>
      </w:r>
      <w:r>
        <w:t xml:space="preserve">.  </w:t>
      </w:r>
    </w:p>
    <w:p w:rsidR="00567EF8" w:rsidRDefault="00567EF8" w:rsidP="00567EF8">
      <w:pPr>
        <w:pStyle w:val="Text10"/>
        <w:spacing w:before="0"/>
      </w:pPr>
    </w:p>
    <w:p w:rsidR="00567EF8" w:rsidRDefault="00567EF8" w:rsidP="00567EF8">
      <w:pPr>
        <w:pStyle w:val="Text10"/>
        <w:spacing w:before="0"/>
      </w:pPr>
      <w:r>
        <w:t>Thank you for your continued dedication and service to victims and their loved ones.</w:t>
      </w:r>
    </w:p>
    <w:p w:rsidR="00567EF8" w:rsidRDefault="00DE6722" w:rsidP="00567EF8">
      <w:pPr>
        <w:pStyle w:val="ReturntoTop"/>
      </w:pPr>
      <w:hyperlink w:anchor="_top" w:history="1">
        <w:r w:rsidR="00567EF8" w:rsidRPr="007D1F53">
          <w:rPr>
            <w:rStyle w:val="Hyperlink"/>
          </w:rPr>
          <w:t>Return</w:t>
        </w:r>
        <w:r w:rsidR="00567EF8" w:rsidRPr="007D1F53">
          <w:rPr>
            <w:rStyle w:val="Hyperlink"/>
          </w:rPr>
          <w:t xml:space="preserve"> </w:t>
        </w:r>
        <w:r w:rsidR="00567EF8" w:rsidRPr="007D1F53">
          <w:rPr>
            <w:rStyle w:val="Hyperlink"/>
          </w:rPr>
          <w:t>to top</w:t>
        </w:r>
      </w:hyperlink>
      <w:r w:rsidR="00567EF8" w:rsidRPr="00C55EA3">
        <w:t xml:space="preserve"> </w:t>
      </w:r>
    </w:p>
    <w:p w:rsidR="00567EF8" w:rsidRDefault="00567EF8" w:rsidP="00567EF8">
      <w:pPr>
        <w:pStyle w:val="Heading1"/>
        <w:spacing w:before="0"/>
        <w:rPr>
          <w:color w:val="000000"/>
        </w:rPr>
      </w:pPr>
      <w:bookmarkStart w:id="6" w:name="_2017_Governor’s_Victim"/>
      <w:bookmarkStart w:id="7" w:name="_Friendly_Reminder_To"/>
      <w:bookmarkEnd w:id="6"/>
      <w:bookmarkEnd w:id="7"/>
      <w:r w:rsidRPr="00857F07">
        <w:rPr>
          <w:color w:val="000000"/>
        </w:rPr>
        <w:t>Friendly Reminder To All VOJO And RASA Programs:  2</w:t>
      </w:r>
      <w:r w:rsidRPr="00857F07">
        <w:rPr>
          <w:color w:val="000000"/>
          <w:vertAlign w:val="superscript"/>
        </w:rPr>
        <w:t>nd</w:t>
      </w:r>
      <w:r w:rsidRPr="00857F07">
        <w:rPr>
          <w:color w:val="000000"/>
        </w:rPr>
        <w:t xml:space="preserve"> Quarter Program Reports </w:t>
      </w:r>
      <w:r w:rsidRPr="00857F07">
        <w:rPr>
          <w:color w:val="000000"/>
          <w:u w:val="single"/>
        </w:rPr>
        <w:t>Due July 20, 2017</w:t>
      </w:r>
      <w:r w:rsidRPr="00857F07">
        <w:rPr>
          <w:color w:val="000000"/>
        </w:rPr>
        <w:t>!</w:t>
      </w:r>
    </w:p>
    <w:p w:rsidR="00567EF8" w:rsidRDefault="00567EF8" w:rsidP="00567EF8">
      <w:pPr>
        <w:rPr>
          <w:rFonts w:eastAsiaTheme="minorEastAsia"/>
          <w:color w:val="000000"/>
          <w:u w:val="single"/>
        </w:rPr>
      </w:pPr>
    </w:p>
    <w:p w:rsidR="00567EF8" w:rsidRDefault="00567EF8" w:rsidP="00567EF8">
      <w:pPr>
        <w:pStyle w:val="Text10"/>
        <w:spacing w:before="0"/>
        <w:rPr>
          <w:color w:val="000000"/>
        </w:rPr>
      </w:pPr>
      <w:r>
        <w:rPr>
          <w:color w:val="000000"/>
        </w:rPr>
        <w:t>The following program reports for the 2</w:t>
      </w:r>
      <w:r>
        <w:rPr>
          <w:color w:val="000000"/>
          <w:vertAlign w:val="superscript"/>
        </w:rPr>
        <w:t>nd</w:t>
      </w:r>
      <w:r>
        <w:rPr>
          <w:color w:val="000000"/>
        </w:rPr>
        <w:t xml:space="preserve"> quarter of the current VOJO and RASA grants will need to be submitted in Egrants </w:t>
      </w:r>
      <w:r>
        <w:rPr>
          <w:b/>
          <w:bCs/>
          <w:color w:val="000000"/>
          <w:u w:val="single"/>
        </w:rPr>
        <w:t>by July 20</w:t>
      </w:r>
      <w:r>
        <w:rPr>
          <w:b/>
          <w:bCs/>
          <w:color w:val="000000"/>
          <w:u w:val="single"/>
          <w:vertAlign w:val="superscript"/>
        </w:rPr>
        <w:t>th</w:t>
      </w:r>
      <w:r>
        <w:rPr>
          <w:color w:val="000000"/>
        </w:rPr>
        <w:t>:</w:t>
      </w:r>
    </w:p>
    <w:p w:rsidR="00567EF8" w:rsidRDefault="00567EF8" w:rsidP="00567EF8">
      <w:pPr>
        <w:pStyle w:val="Text10"/>
        <w:spacing w:before="0"/>
        <w:rPr>
          <w:color w:val="000000"/>
        </w:rPr>
      </w:pPr>
    </w:p>
    <w:p w:rsidR="00567EF8" w:rsidRDefault="00567EF8" w:rsidP="00567EF8">
      <w:pPr>
        <w:pStyle w:val="Text10"/>
        <w:spacing w:before="0"/>
        <w:rPr>
          <w:b/>
          <w:bCs/>
          <w:color w:val="000000"/>
        </w:rPr>
      </w:pPr>
      <w:r>
        <w:rPr>
          <w:b/>
          <w:bCs/>
          <w:color w:val="000000"/>
        </w:rPr>
        <w:t xml:space="preserve">VOJO Program Reports – quarterly report due for </w:t>
      </w:r>
      <w:r>
        <w:rPr>
          <w:b/>
          <w:bCs/>
          <w:color w:val="000000"/>
          <w:u w:val="single"/>
        </w:rPr>
        <w:t>the period from April 1 – June 30, 2017</w:t>
      </w:r>
      <w:r>
        <w:rPr>
          <w:b/>
          <w:bCs/>
          <w:color w:val="000000"/>
        </w:rPr>
        <w:t xml:space="preserve"> </w:t>
      </w:r>
    </w:p>
    <w:p w:rsidR="00567EF8" w:rsidRDefault="00567EF8" w:rsidP="00567EF8">
      <w:pPr>
        <w:pStyle w:val="Text10"/>
        <w:spacing w:before="0"/>
        <w:rPr>
          <w:b/>
          <w:bCs/>
          <w:color w:val="000000"/>
        </w:rPr>
      </w:pPr>
      <w:r>
        <w:rPr>
          <w:b/>
          <w:bCs/>
          <w:color w:val="000000"/>
        </w:rPr>
        <w:t xml:space="preserve">RASA Program Reports – quarterly report due for </w:t>
      </w:r>
      <w:r>
        <w:rPr>
          <w:b/>
          <w:bCs/>
          <w:color w:val="000000"/>
          <w:u w:val="single"/>
        </w:rPr>
        <w:t>the period from April 1 – June 30, 2017</w:t>
      </w:r>
      <w:r>
        <w:rPr>
          <w:b/>
          <w:bCs/>
          <w:color w:val="000000"/>
        </w:rPr>
        <w:t xml:space="preserve"> </w:t>
      </w:r>
    </w:p>
    <w:p w:rsidR="00567EF8" w:rsidRDefault="00567EF8" w:rsidP="00567EF8">
      <w:pPr>
        <w:pStyle w:val="Text10"/>
        <w:spacing w:before="0"/>
        <w:rPr>
          <w:color w:val="000000"/>
          <w:u w:val="single"/>
        </w:rPr>
      </w:pPr>
    </w:p>
    <w:p w:rsidR="00567EF8" w:rsidRDefault="00567EF8" w:rsidP="00567EF8">
      <w:pPr>
        <w:pStyle w:val="Text10"/>
        <w:spacing w:before="0"/>
        <w:rPr>
          <w:color w:val="000000"/>
        </w:rPr>
      </w:pPr>
      <w:r>
        <w:rPr>
          <w:color w:val="000000"/>
        </w:rPr>
        <w:t xml:space="preserve">Note:  Quarterly </w:t>
      </w:r>
      <w:r>
        <w:rPr>
          <w:color w:val="000000"/>
          <w:u w:val="single"/>
        </w:rPr>
        <w:t>fiscal</w:t>
      </w:r>
      <w:r>
        <w:rPr>
          <w:color w:val="000000"/>
        </w:rPr>
        <w:t xml:space="preserve"> reports for VOJO and RASA grants will also be due in Egrants by July 20, 2017.</w:t>
      </w:r>
    </w:p>
    <w:p w:rsidR="00567EF8" w:rsidRDefault="00567EF8" w:rsidP="00567EF8">
      <w:pPr>
        <w:pStyle w:val="Text10"/>
        <w:spacing w:before="0"/>
        <w:rPr>
          <w:color w:val="000000"/>
        </w:rPr>
      </w:pPr>
    </w:p>
    <w:p w:rsidR="00567EF8" w:rsidRDefault="00567EF8" w:rsidP="00567EF8">
      <w:pPr>
        <w:pStyle w:val="Text10"/>
        <w:spacing w:before="0"/>
        <w:rPr>
          <w:color w:val="000000"/>
        </w:rPr>
      </w:pPr>
      <w:r>
        <w:rPr>
          <w:color w:val="000000"/>
        </w:rPr>
        <w:t xml:space="preserve">If you should have any questions or need assistance completing your program reports, please contact Vicki McCloskey at </w:t>
      </w:r>
      <w:hyperlink r:id="rId11" w:history="1">
        <w:r w:rsidRPr="00597579">
          <w:rPr>
            <w:rStyle w:val="Hyperlink"/>
            <w:rFonts w:eastAsiaTheme="minorEastAsia"/>
          </w:rPr>
          <w:t>vmcclosk</w:t>
        </w:r>
        <w:r w:rsidRPr="00597579">
          <w:rPr>
            <w:rStyle w:val="Hyperlink"/>
            <w:rFonts w:eastAsiaTheme="minorEastAsia"/>
          </w:rPr>
          <w:t>e</w:t>
        </w:r>
        <w:r w:rsidRPr="00597579">
          <w:rPr>
            <w:rStyle w:val="Hyperlink"/>
            <w:rFonts w:eastAsiaTheme="minorEastAsia"/>
          </w:rPr>
          <w:t>y@pa.gov</w:t>
        </w:r>
      </w:hyperlink>
      <w:r>
        <w:rPr>
          <w:color w:val="000000"/>
        </w:rPr>
        <w:t xml:space="preserve"> or (717) 265-8746, or Maria Katulis at </w:t>
      </w:r>
      <w:hyperlink r:id="rId12" w:history="1">
        <w:r w:rsidRPr="00597579">
          <w:rPr>
            <w:rStyle w:val="Hyperlink"/>
            <w:rFonts w:eastAsiaTheme="minorEastAsia"/>
          </w:rPr>
          <w:t>mkat</w:t>
        </w:r>
        <w:r w:rsidRPr="00597579">
          <w:rPr>
            <w:rStyle w:val="Hyperlink"/>
            <w:rFonts w:eastAsiaTheme="minorEastAsia"/>
          </w:rPr>
          <w:t>u</w:t>
        </w:r>
        <w:r w:rsidRPr="00597579">
          <w:rPr>
            <w:rStyle w:val="Hyperlink"/>
            <w:rFonts w:eastAsiaTheme="minorEastAsia"/>
          </w:rPr>
          <w:t>lis@pa.gov</w:t>
        </w:r>
      </w:hyperlink>
      <w:r>
        <w:rPr>
          <w:color w:val="000000"/>
        </w:rPr>
        <w:t xml:space="preserve"> or (717) 265-8741.  </w:t>
      </w:r>
    </w:p>
    <w:p w:rsidR="00567EF8" w:rsidRDefault="00567EF8" w:rsidP="00567EF8">
      <w:pPr>
        <w:pStyle w:val="Text10"/>
        <w:spacing w:before="0"/>
        <w:rPr>
          <w:color w:val="000000"/>
        </w:rPr>
      </w:pPr>
    </w:p>
    <w:p w:rsidR="00567EF8" w:rsidRDefault="00567EF8" w:rsidP="00567EF8">
      <w:pPr>
        <w:pStyle w:val="Text10"/>
        <w:spacing w:before="0"/>
        <w:rPr>
          <w:color w:val="000000"/>
        </w:rPr>
      </w:pPr>
      <w:r>
        <w:rPr>
          <w:color w:val="000000"/>
        </w:rPr>
        <w:t>For fiscal report questions, please contact the fiscal staff person listed on your grant.  If you need technical assistance with Egrants, you may contact the Egrants Support Line at (717) 787-5887.</w:t>
      </w:r>
    </w:p>
    <w:p w:rsidR="00567EF8" w:rsidRDefault="00DE6722" w:rsidP="00567EF8">
      <w:pPr>
        <w:pStyle w:val="ReturntoTop"/>
      </w:pPr>
      <w:hyperlink w:anchor="_top" w:history="1">
        <w:r w:rsidR="00567EF8" w:rsidRPr="007D1F53">
          <w:rPr>
            <w:rStyle w:val="Hyperlink"/>
          </w:rPr>
          <w:t>Retur</w:t>
        </w:r>
        <w:r w:rsidR="00567EF8" w:rsidRPr="007D1F53">
          <w:rPr>
            <w:rStyle w:val="Hyperlink"/>
          </w:rPr>
          <w:t>n</w:t>
        </w:r>
        <w:r w:rsidR="00567EF8" w:rsidRPr="007D1F53">
          <w:rPr>
            <w:rStyle w:val="Hyperlink"/>
          </w:rPr>
          <w:t xml:space="preserve"> to top</w:t>
        </w:r>
      </w:hyperlink>
      <w:r w:rsidR="00567EF8" w:rsidRPr="00C55EA3">
        <w:t xml:space="preserve"> </w:t>
      </w:r>
    </w:p>
    <w:p w:rsidR="00567EF8" w:rsidRDefault="00567EF8" w:rsidP="00567EF8">
      <w:pPr>
        <w:pStyle w:val="Heading1"/>
        <w:spacing w:before="0"/>
      </w:pPr>
      <w:bookmarkStart w:id="8" w:name="_New_Victim_Service"/>
      <w:bookmarkStart w:id="9" w:name="_Remember_Jennifer_Kempton"/>
      <w:bookmarkStart w:id="10" w:name="_Remembering_Jennifer_Kempton"/>
      <w:bookmarkStart w:id="11" w:name="_Webinar_Series_To"/>
      <w:bookmarkStart w:id="12" w:name="_PCADV:_Start_At"/>
      <w:bookmarkStart w:id="13" w:name="_2017_PCAR_Statewide"/>
      <w:bookmarkStart w:id="14" w:name="_Compensation_Corner_–_1"/>
      <w:bookmarkStart w:id="15" w:name="_Pathways_for_Victims"/>
      <w:bookmarkStart w:id="16" w:name="_Training_Announcement_for"/>
      <w:bookmarkStart w:id="17" w:name="_Last_Call_For"/>
      <w:bookmarkStart w:id="18" w:name="_Answering_The_Call"/>
      <w:bookmarkStart w:id="19" w:name="_Victim_Survivor_Scholarships"/>
      <w:bookmarkStart w:id="20" w:name="_Save_The_Date:_9"/>
      <w:bookmarkStart w:id="21" w:name="_The_14th_Pathways"/>
      <w:bookmarkStart w:id="22" w:name="_14th_Pathways_For"/>
      <w:bookmarkStart w:id="23" w:name="_Attention_STOP_Team"/>
      <w:bookmarkStart w:id="24" w:name="_OVA_Public_Service"/>
      <w:bookmarkStart w:id="25" w:name="_PCCD_Launches_Mobile"/>
      <w:bookmarkStart w:id="26" w:name="_Advoz:_New_Name,"/>
      <w:bookmarkStart w:id="27" w:name="_Advoz:_Upcoming_Events_1"/>
      <w:bookmarkStart w:id="28" w:name="_Peace:_The_Next"/>
      <w:bookmarkStart w:id="29" w:name="_Advoz:_Upcoming_Events"/>
      <w:bookmarkStart w:id="30" w:name="_Celebrate_National_Crime"/>
      <w:bookmarkStart w:id="31" w:name="_Bystander_Intervention_Helps"/>
      <w:bookmarkStart w:id="32" w:name="_Resource_Guide_To"/>
      <w:bookmarkStart w:id="33" w:name="_Uber_Isn’t_Unique"/>
      <w:bookmarkStart w:id="34" w:name="_Training_Announcement:_Fostering"/>
      <w:bookmarkStart w:id="35" w:name="_Advoz:_Upcoming_Events_2"/>
      <w:bookmarkStart w:id="36" w:name="_Raffa_Executive_Search"/>
      <w:bookmarkStart w:id="37" w:name="_Compensation_Corner_–_4"/>
      <w:bookmarkStart w:id="38" w:name="_Reminder_To_All_3"/>
      <w:bookmarkStart w:id="39" w:name="_ATTENTION_ALL_VOJO"/>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857F07">
        <w:rPr>
          <w:color w:val="000000"/>
        </w:rPr>
        <w:t xml:space="preserve">ATTENTION ALL VOJO PROGRAMS - </w:t>
      </w:r>
      <w:r w:rsidRPr="00857F07">
        <w:t>Reminder Of VOJO Lapsing Funds</w:t>
      </w:r>
    </w:p>
    <w:p w:rsidR="00567EF8" w:rsidRDefault="00567EF8" w:rsidP="00567EF8"/>
    <w:p w:rsidR="00567EF8" w:rsidRDefault="00567EF8" w:rsidP="00567EF8">
      <w:pPr>
        <w:pStyle w:val="Text10"/>
        <w:spacing w:before="0"/>
      </w:pPr>
      <w:r>
        <w:t>Recipients of 2016 VOJO (VJ) and/or 2016 JRI (JV) funds, denoted on your Award Letter as:</w:t>
      </w:r>
    </w:p>
    <w:p w:rsidR="00567EF8" w:rsidRDefault="00567EF8" w:rsidP="00567EF8">
      <w:pPr>
        <w:pStyle w:val="Text10"/>
        <w:spacing w:before="0"/>
      </w:pPr>
    </w:p>
    <w:p w:rsidR="00567EF8" w:rsidRDefault="00567EF8" w:rsidP="00567EF8">
      <w:pPr>
        <w:pStyle w:val="Text10"/>
        <w:spacing w:before="0"/>
      </w:pPr>
      <w:r>
        <w:t>2016 VJ Award Amount      $ xx.xx</w:t>
      </w:r>
    </w:p>
    <w:p w:rsidR="00567EF8" w:rsidRDefault="00567EF8" w:rsidP="00567EF8">
      <w:pPr>
        <w:pStyle w:val="Text10"/>
        <w:spacing w:before="0"/>
      </w:pPr>
      <w:r>
        <w:t>2016 VJ Project Period        1/1/2017 - 6/30-2017</w:t>
      </w:r>
    </w:p>
    <w:p w:rsidR="00567EF8" w:rsidRDefault="00567EF8" w:rsidP="00567EF8">
      <w:pPr>
        <w:pStyle w:val="Text10"/>
        <w:spacing w:before="0"/>
      </w:pPr>
    </w:p>
    <w:p w:rsidR="00567EF8" w:rsidRDefault="00567EF8" w:rsidP="00567EF8">
      <w:pPr>
        <w:pStyle w:val="Text10"/>
        <w:spacing w:before="0"/>
      </w:pPr>
      <w:r>
        <w:tab/>
      </w:r>
      <w:r>
        <w:tab/>
        <w:t>And/or</w:t>
      </w:r>
    </w:p>
    <w:p w:rsidR="00567EF8" w:rsidRDefault="00567EF8" w:rsidP="00567EF8">
      <w:pPr>
        <w:pStyle w:val="Text10"/>
        <w:spacing w:before="0"/>
      </w:pPr>
    </w:p>
    <w:p w:rsidR="00567EF8" w:rsidRDefault="00567EF8" w:rsidP="00567EF8">
      <w:pPr>
        <w:pStyle w:val="Text10"/>
        <w:spacing w:before="0"/>
      </w:pPr>
      <w:r>
        <w:t>2016 JV Award Amount       $ xx.xx</w:t>
      </w:r>
    </w:p>
    <w:p w:rsidR="00567EF8" w:rsidRDefault="00567EF8" w:rsidP="00567EF8">
      <w:pPr>
        <w:pStyle w:val="Text10"/>
        <w:spacing w:before="0"/>
      </w:pPr>
      <w:r>
        <w:t>2016 JV Project Period         1/1/2017 - 6/30/2017</w:t>
      </w:r>
    </w:p>
    <w:p w:rsidR="00567EF8" w:rsidRDefault="00567EF8" w:rsidP="00567EF8">
      <w:pPr>
        <w:pStyle w:val="Text10"/>
        <w:spacing w:before="0"/>
      </w:pPr>
    </w:p>
    <w:p w:rsidR="00567EF8" w:rsidRDefault="00567EF8" w:rsidP="00567EF8">
      <w:pPr>
        <w:pStyle w:val="Text10"/>
        <w:spacing w:before="0"/>
      </w:pPr>
      <w:r>
        <w:t>This is a reminder that VOJO funds not expended or obligated from these funding sources by June 30, 2017 will lapse.</w:t>
      </w:r>
    </w:p>
    <w:p w:rsidR="00567EF8" w:rsidRDefault="00567EF8" w:rsidP="00567EF8">
      <w:pPr>
        <w:pStyle w:val="Text10"/>
        <w:spacing w:before="0"/>
      </w:pPr>
      <w:r>
        <w:rPr>
          <w:b/>
          <w:u w:val="single"/>
        </w:rPr>
        <w:t>Any outstanding obligations as of 6/30/2017 should be reported in the Outstanding Subgrantee Obligations column on the fiscal report for the period ending 6/30/2017</w:t>
      </w:r>
      <w:r>
        <w:t>.</w:t>
      </w:r>
    </w:p>
    <w:p w:rsidR="00567EF8" w:rsidRDefault="00567EF8" w:rsidP="00567EF8">
      <w:pPr>
        <w:pStyle w:val="Text10"/>
        <w:spacing w:before="0"/>
      </w:pPr>
    </w:p>
    <w:p w:rsidR="00567EF8" w:rsidRDefault="00567EF8" w:rsidP="00567EF8">
      <w:pPr>
        <w:pStyle w:val="Text10"/>
        <w:spacing w:before="0"/>
      </w:pPr>
      <w:r>
        <w:rPr>
          <w:b/>
          <w:u w:val="single"/>
        </w:rPr>
        <w:t>It is the responsibility of the subgrantee to monitor these amounts</w:t>
      </w:r>
      <w:r>
        <w:t xml:space="preserve">.  </w:t>
      </w:r>
    </w:p>
    <w:p w:rsidR="00567EF8" w:rsidRDefault="00567EF8" w:rsidP="00567EF8">
      <w:pPr>
        <w:pStyle w:val="Text10"/>
        <w:spacing w:before="0"/>
        <w:rPr>
          <w:rFonts w:ascii="Calibri" w:hAnsi="Calibri"/>
        </w:rPr>
      </w:pPr>
      <w:r>
        <w:t xml:space="preserve"> </w:t>
      </w:r>
    </w:p>
    <w:p w:rsidR="00567EF8" w:rsidRDefault="00567EF8" w:rsidP="00567EF8">
      <w:pPr>
        <w:pStyle w:val="Text10"/>
        <w:spacing w:before="0"/>
        <w:rPr>
          <w:color w:val="000000"/>
        </w:rPr>
      </w:pPr>
      <w:r>
        <w:rPr>
          <w:color w:val="000000"/>
        </w:rPr>
        <w:t xml:space="preserve">If you have any questions, </w:t>
      </w:r>
      <w:r>
        <w:rPr>
          <w:color w:val="000000"/>
          <w:u w:val="single"/>
        </w:rPr>
        <w:t>please contact the Fiscal Contact staff person listed on your VOJO grant</w:t>
      </w:r>
      <w:r>
        <w:rPr>
          <w:color w:val="000000"/>
        </w:rPr>
        <w:t>.</w:t>
      </w:r>
    </w:p>
    <w:p w:rsidR="00567EF8" w:rsidRDefault="00DE6722" w:rsidP="00567EF8">
      <w:pPr>
        <w:pStyle w:val="ReturntoTop"/>
      </w:pPr>
      <w:hyperlink w:anchor="_top" w:history="1">
        <w:r w:rsidR="00567EF8" w:rsidRPr="007D1F53">
          <w:rPr>
            <w:rStyle w:val="Hyperlink"/>
          </w:rPr>
          <w:t>Re</w:t>
        </w:r>
        <w:r w:rsidR="00567EF8" w:rsidRPr="007D1F53">
          <w:rPr>
            <w:rStyle w:val="Hyperlink"/>
          </w:rPr>
          <w:t>t</w:t>
        </w:r>
        <w:r w:rsidR="00567EF8" w:rsidRPr="007D1F53">
          <w:rPr>
            <w:rStyle w:val="Hyperlink"/>
          </w:rPr>
          <w:t>urn to top</w:t>
        </w:r>
      </w:hyperlink>
    </w:p>
    <w:p w:rsidR="00877023" w:rsidRDefault="00877023" w:rsidP="00877023">
      <w:pPr>
        <w:pStyle w:val="Heading1"/>
        <w:spacing w:before="0"/>
      </w:pPr>
      <w:bookmarkStart w:id="40" w:name="_Compensation_Corner_–_6"/>
      <w:bookmarkEnd w:id="40"/>
      <w:r w:rsidRPr="00857F07">
        <w:t>Compensation Corner – PA Resident Injured/killed In An Act Of International Terrorism</w:t>
      </w:r>
    </w:p>
    <w:p w:rsidR="00E22540" w:rsidRPr="00E22540" w:rsidRDefault="00E22540" w:rsidP="00E22540"/>
    <w:p w:rsidR="00877023" w:rsidRDefault="00877023" w:rsidP="00877023">
      <w:pPr>
        <w:pStyle w:val="Text10"/>
        <w:spacing w:before="0"/>
      </w:pPr>
      <w:r>
        <w:t>A Pennsylvania resident who is injured or killed in a foreign country that does not have a compensation program is eligible to apply for VCAP.</w:t>
      </w:r>
    </w:p>
    <w:p w:rsidR="00877023" w:rsidRDefault="00877023" w:rsidP="00877023">
      <w:pPr>
        <w:pStyle w:val="Text10"/>
        <w:spacing w:before="0"/>
      </w:pPr>
    </w:p>
    <w:p w:rsidR="00877023" w:rsidRDefault="00877023" w:rsidP="00877023">
      <w:pPr>
        <w:pStyle w:val="Text10"/>
        <w:spacing w:before="0"/>
      </w:pPr>
      <w:r>
        <w:rPr>
          <w:bCs/>
        </w:rPr>
        <w:t>The following countries have a compensation program:</w:t>
      </w:r>
      <w:r>
        <w:rPr>
          <w:b/>
          <w:bCs/>
        </w:rPr>
        <w:t xml:space="preserve"> </w:t>
      </w:r>
      <w:r>
        <w:t>Australia, Austria, Belgium, Bermuda, Canada, Colombia, Cyprus, Czech Republic, Denmark, Estonia, Finland, France, Germany, Great Britain and Northern Ireland, Hong Kong, Hungary, Iceland, Ireland, Israel, Italy, Japan, Luxembourg, Netherlands, New Zealand, Norway, Philippines, Poland, Portugal, Slovakia, Republic of Korea, Spain, Sweden, Switzerland, Taiwan, Trinidad and Tobago.</w:t>
      </w:r>
    </w:p>
    <w:p w:rsidR="00877023" w:rsidRDefault="00877023" w:rsidP="00877023">
      <w:pPr>
        <w:pStyle w:val="Text10"/>
        <w:spacing w:before="0"/>
      </w:pPr>
    </w:p>
    <w:p w:rsidR="00877023" w:rsidRPr="00877023" w:rsidRDefault="00877023" w:rsidP="00877023">
      <w:pPr>
        <w:pStyle w:val="Text10"/>
        <w:spacing w:before="0"/>
      </w:pPr>
      <w:r w:rsidRPr="00877023">
        <w:rPr>
          <w:bCs/>
          <w:iCs/>
        </w:rPr>
        <w:t>If you are working with a Pennsylvania resident who is injured or killed in an act of</w:t>
      </w:r>
      <w:r w:rsidRPr="00877023">
        <w:rPr>
          <w:b/>
          <w:bCs/>
          <w:iCs/>
        </w:rPr>
        <w:t xml:space="preserve"> </w:t>
      </w:r>
      <w:r w:rsidRPr="00877023">
        <w:rPr>
          <w:iCs/>
        </w:rPr>
        <w:t xml:space="preserve">international terrorism, make sure to look into helping that person file for compensation through the International Terrorism Victim Expense Reimbursement Program (ITVERP) offered through the Office for Victims of Crime in the Office of Justice Programs. The ITVERP may have other benefits and higher maximums than the Pennsylvania program. For more information, go to the Office for Victims of Crime website at </w:t>
      </w:r>
      <w:hyperlink r:id="rId13" w:history="1">
        <w:r w:rsidRPr="00877023">
          <w:rPr>
            <w:rStyle w:val="Hyperlink"/>
            <w:iCs/>
          </w:rPr>
          <w:t>www.ov</w:t>
        </w:r>
        <w:r w:rsidRPr="00877023">
          <w:rPr>
            <w:rStyle w:val="Hyperlink"/>
            <w:iCs/>
          </w:rPr>
          <w:t>c</w:t>
        </w:r>
        <w:r w:rsidRPr="00877023">
          <w:rPr>
            <w:rStyle w:val="Hyperlink"/>
            <w:iCs/>
          </w:rPr>
          <w:t>.gov</w:t>
        </w:r>
      </w:hyperlink>
      <w:r w:rsidRPr="00877023">
        <w:rPr>
          <w:iCs/>
        </w:rPr>
        <w:t xml:space="preserve"> or call 800-363-0441.</w:t>
      </w:r>
    </w:p>
    <w:p w:rsidR="00877023" w:rsidRDefault="00DE6722" w:rsidP="00877023">
      <w:pPr>
        <w:pStyle w:val="ReturntoTop"/>
      </w:pPr>
      <w:hyperlink w:anchor="_top" w:history="1">
        <w:r w:rsidR="00877023" w:rsidRPr="007D1F53">
          <w:rPr>
            <w:rStyle w:val="Hyperlink"/>
          </w:rPr>
          <w:t>Return</w:t>
        </w:r>
        <w:r w:rsidR="00877023" w:rsidRPr="007D1F53">
          <w:rPr>
            <w:rStyle w:val="Hyperlink"/>
          </w:rPr>
          <w:t xml:space="preserve"> </w:t>
        </w:r>
        <w:r w:rsidR="00877023" w:rsidRPr="007D1F53">
          <w:rPr>
            <w:rStyle w:val="Hyperlink"/>
          </w:rPr>
          <w:t>to top</w:t>
        </w:r>
      </w:hyperlink>
    </w:p>
    <w:p w:rsidR="00567EF8" w:rsidRDefault="00567EF8" w:rsidP="00567EF8">
      <w:pPr>
        <w:pStyle w:val="Heading1"/>
        <w:spacing w:before="0"/>
        <w:rPr>
          <w:rStyle w:val="Strong"/>
          <w:b/>
          <w:bCs/>
          <w:shd w:val="clear" w:color="auto" w:fill="FFFFFF"/>
        </w:rPr>
      </w:pPr>
      <w:bookmarkStart w:id="41" w:name="_Compensation_Corner_–_5"/>
      <w:bookmarkStart w:id="42" w:name="_Video_Assists_Professionals"/>
      <w:bookmarkStart w:id="43" w:name="_Video_To_Help"/>
      <w:bookmarkStart w:id="44" w:name="_Seven_Steps_To"/>
      <w:bookmarkStart w:id="45" w:name="_/_Grant_Information"/>
      <w:bookmarkStart w:id="46" w:name="_Coming_Soon!!_Grant"/>
      <w:bookmarkStart w:id="47" w:name="_Combating_Witness_Intimidation"/>
      <w:bookmarkStart w:id="48" w:name="_Military_Sexual_Assaults"/>
      <w:bookmarkStart w:id="49" w:name="_Elder_Abuse_Case"/>
      <w:bookmarkStart w:id="50" w:name="_Vicarious_Trauma_Toolkit"/>
      <w:bookmarkStart w:id="51" w:name="_PCCD’s_Capacity_Building"/>
      <w:bookmarkStart w:id="52" w:name="_Number_Of_Untested"/>
      <w:bookmarkStart w:id="53" w:name="_Executive_Search_For"/>
      <w:bookmarkStart w:id="54" w:name="_Advoz:_Upcoming_Events_3"/>
      <w:bookmarkStart w:id="55" w:name="_Peace:_The_Next_1"/>
      <w:bookmarkStart w:id="56" w:name="_New_Report_From"/>
      <w:bookmarkStart w:id="57" w:name="_What_Could_Happen"/>
      <w:bookmarkStart w:id="58" w:name="_New_FBI_Wanted"/>
      <w:bookmarkStart w:id="59" w:name="_Free_Training_Opportunities"/>
      <w:bookmarkStart w:id="60" w:name="_Pennsylvania_Coalition_Against"/>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857F07">
        <w:rPr>
          <w:rStyle w:val="Strong"/>
          <w:b/>
          <w:bCs/>
          <w:shd w:val="clear" w:color="auto" w:fill="FFFFFF"/>
        </w:rPr>
        <w:t>Victims Compensation Assistance Program Online Trainings</w:t>
      </w:r>
      <w:r w:rsidRPr="0001144A">
        <w:rPr>
          <w:rStyle w:val="Strong"/>
          <w:b/>
          <w:bCs/>
          <w:shd w:val="clear" w:color="auto" w:fill="FFFFFF"/>
        </w:rPr>
        <w:t xml:space="preserve">  </w:t>
      </w:r>
    </w:p>
    <w:p w:rsidR="00567EF8" w:rsidRDefault="00567EF8" w:rsidP="00567EF8">
      <w:pPr>
        <w:pStyle w:val="Text10"/>
        <w:spacing w:before="0"/>
        <w:rPr>
          <w:shd w:val="clear" w:color="auto" w:fill="FFFFFF"/>
        </w:rPr>
      </w:pPr>
    </w:p>
    <w:p w:rsidR="00567EF8" w:rsidRPr="005C27DD" w:rsidRDefault="00567EF8" w:rsidP="00567EF8">
      <w:pPr>
        <w:pStyle w:val="Text10"/>
        <w:spacing w:before="0"/>
        <w:rPr>
          <w:rFonts w:ascii="Segoe UI" w:hAnsi="Segoe UI" w:cs="Segoe UI"/>
          <w:sz w:val="23"/>
          <w:szCs w:val="23"/>
          <w:shd w:val="clear" w:color="auto" w:fill="FFFFFF"/>
        </w:rPr>
      </w:pPr>
      <w:r>
        <w:rPr>
          <w:shd w:val="clear" w:color="auto" w:fill="FFFFFF"/>
        </w:rPr>
        <w:t>The following trainings</w:t>
      </w:r>
      <w:r w:rsidRPr="005C27DD">
        <w:rPr>
          <w:shd w:val="clear" w:color="auto" w:fill="FFFFFF"/>
        </w:rPr>
        <w:t xml:space="preserve"> will be held on </w:t>
      </w:r>
      <w:r>
        <w:rPr>
          <w:shd w:val="clear" w:color="auto" w:fill="FFFFFF"/>
        </w:rPr>
        <w:t>July 25</w:t>
      </w:r>
      <w:r w:rsidRPr="005C27DD">
        <w:rPr>
          <w:shd w:val="clear" w:color="auto" w:fill="FFFFFF"/>
        </w:rPr>
        <w:t xml:space="preserve">, </w:t>
      </w:r>
      <w:r>
        <w:rPr>
          <w:shd w:val="clear" w:color="auto" w:fill="FFFFFF"/>
        </w:rPr>
        <w:t>2017</w:t>
      </w:r>
      <w:r w:rsidRPr="005C27DD">
        <w:rPr>
          <w:shd w:val="clear" w:color="auto" w:fill="FFFFFF"/>
        </w:rPr>
        <w:t xml:space="preserve">.  </w:t>
      </w:r>
    </w:p>
    <w:p w:rsidR="00567EF8" w:rsidRDefault="00567EF8" w:rsidP="00567EF8">
      <w:pPr>
        <w:pStyle w:val="Text10"/>
        <w:numPr>
          <w:ilvl w:val="0"/>
          <w:numId w:val="7"/>
        </w:numPr>
        <w:spacing w:before="0"/>
        <w:rPr>
          <w:rFonts w:ascii="Segoe UI" w:hAnsi="Segoe UI" w:cs="Segoe UI"/>
          <w:sz w:val="23"/>
          <w:szCs w:val="23"/>
          <w:shd w:val="clear" w:color="auto" w:fill="FFFFFF"/>
        </w:rPr>
      </w:pPr>
      <w:r>
        <w:rPr>
          <w:shd w:val="clear" w:color="auto" w:fill="FFFFFF"/>
        </w:rPr>
        <w:t>Loss of Support Clinic</w:t>
      </w:r>
      <w:r w:rsidRPr="005C27DD">
        <w:rPr>
          <w:shd w:val="clear" w:color="auto" w:fill="FFFFFF"/>
        </w:rPr>
        <w:t xml:space="preserve"> - </w:t>
      </w:r>
      <w:r>
        <w:rPr>
          <w:shd w:val="clear" w:color="auto" w:fill="FFFFFF"/>
        </w:rPr>
        <w:t>9</w:t>
      </w:r>
      <w:r w:rsidRPr="005C27DD">
        <w:rPr>
          <w:shd w:val="clear" w:color="auto" w:fill="FFFFFF"/>
        </w:rPr>
        <w:t>:</w:t>
      </w:r>
      <w:r>
        <w:rPr>
          <w:shd w:val="clear" w:color="auto" w:fill="FFFFFF"/>
        </w:rPr>
        <w:t>0</w:t>
      </w:r>
      <w:r w:rsidRPr="005C27DD">
        <w:rPr>
          <w:shd w:val="clear" w:color="auto" w:fill="FFFFFF"/>
        </w:rPr>
        <w:t>0 a.m. – 1</w:t>
      </w:r>
      <w:r>
        <w:rPr>
          <w:shd w:val="clear" w:color="auto" w:fill="FFFFFF"/>
        </w:rPr>
        <w:t>0</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w:t>
      </w:r>
      <w:hyperlink r:id="rId14" w:tgtFrame="_blank" w:history="1">
        <w:r w:rsidRPr="005C27DD">
          <w:rPr>
            <w:color w:val="0000FF"/>
            <w:u w:val="single"/>
            <w:shd w:val="clear" w:color="auto" w:fill="FFFFFF"/>
          </w:rPr>
          <w:t>Cl</w:t>
        </w:r>
        <w:r w:rsidRPr="005C27DD">
          <w:rPr>
            <w:color w:val="0000FF"/>
            <w:u w:val="single"/>
            <w:shd w:val="clear" w:color="auto" w:fill="FFFFFF"/>
          </w:rPr>
          <w:t>i</w:t>
        </w:r>
        <w:r w:rsidRPr="005C27DD">
          <w:rPr>
            <w:color w:val="0000FF"/>
            <w:u w:val="single"/>
            <w:shd w:val="clear" w:color="auto" w:fill="FFFFFF"/>
          </w:rPr>
          <w:t>ck here</w:t>
        </w:r>
      </w:hyperlink>
      <w:r w:rsidRPr="005C27DD">
        <w:rPr>
          <w:shd w:val="clear" w:color="auto" w:fill="FFFFFF"/>
        </w:rPr>
        <w:t xml:space="preserve"> to register. </w:t>
      </w:r>
    </w:p>
    <w:p w:rsidR="00567EF8" w:rsidRDefault="00567EF8" w:rsidP="00567EF8">
      <w:pPr>
        <w:pStyle w:val="Text10"/>
        <w:numPr>
          <w:ilvl w:val="0"/>
          <w:numId w:val="7"/>
        </w:numPr>
        <w:spacing w:before="0"/>
        <w:rPr>
          <w:shd w:val="clear" w:color="auto" w:fill="FFFFFF"/>
        </w:rPr>
      </w:pPr>
      <w:r>
        <w:rPr>
          <w:shd w:val="clear" w:color="auto" w:fill="FFFFFF"/>
        </w:rPr>
        <w:t>Transportation Expenses</w:t>
      </w:r>
      <w:r w:rsidRPr="005C27DD">
        <w:rPr>
          <w:shd w:val="clear" w:color="auto" w:fill="FFFFFF"/>
        </w:rPr>
        <w:t xml:space="preserve"> Clinic - </w:t>
      </w:r>
      <w:r>
        <w:rPr>
          <w:shd w:val="clear" w:color="auto" w:fill="FFFFFF"/>
        </w:rPr>
        <w:t>10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11</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15" w:tgtFrame="_blank" w:history="1">
        <w:r w:rsidRPr="005C27DD">
          <w:rPr>
            <w:color w:val="0000FF"/>
            <w:u w:val="single"/>
            <w:shd w:val="clear" w:color="auto" w:fill="FFFFFF"/>
          </w:rPr>
          <w:t>Clic</w:t>
        </w:r>
        <w:r w:rsidRPr="005C27DD">
          <w:rPr>
            <w:color w:val="0000FF"/>
            <w:u w:val="single"/>
            <w:shd w:val="clear" w:color="auto" w:fill="FFFFFF"/>
          </w:rPr>
          <w:t>k</w:t>
        </w:r>
        <w:r w:rsidRPr="005C27DD">
          <w:rPr>
            <w:color w:val="0000FF"/>
            <w:u w:val="single"/>
            <w:shd w:val="clear" w:color="auto" w:fill="FFFFFF"/>
          </w:rPr>
          <w:t xml:space="preserve"> here</w:t>
        </w:r>
      </w:hyperlink>
      <w:r w:rsidRPr="005C27DD">
        <w:rPr>
          <w:shd w:val="clear" w:color="auto" w:fill="FFFFFF"/>
        </w:rPr>
        <w:t xml:space="preserve"> to register. </w:t>
      </w:r>
    </w:p>
    <w:p w:rsidR="00567EF8" w:rsidRPr="002F2987" w:rsidRDefault="00567EF8" w:rsidP="00567EF8">
      <w:pPr>
        <w:pStyle w:val="Text10"/>
        <w:rPr>
          <w:u w:val="single"/>
        </w:rPr>
      </w:pPr>
      <w:r w:rsidRPr="002F2987">
        <w:rPr>
          <w:u w:val="single"/>
        </w:rPr>
        <w:t xml:space="preserve">DAVE Webex trainings </w:t>
      </w:r>
    </w:p>
    <w:p w:rsidR="00567EF8" w:rsidRDefault="00567EF8" w:rsidP="00567EF8">
      <w:pPr>
        <w:pStyle w:val="Text10"/>
        <w:numPr>
          <w:ilvl w:val="0"/>
          <w:numId w:val="4"/>
        </w:numPr>
        <w:rPr>
          <w:rFonts w:cs="Tahoma"/>
        </w:rPr>
      </w:pPr>
      <w:r>
        <w:rPr>
          <w:rFonts w:cs="Tahoma"/>
        </w:rPr>
        <w:t xml:space="preserve">9/27/17 at 1:00 p.m.  </w:t>
      </w:r>
      <w:hyperlink r:id="rId16" w:history="1">
        <w:r w:rsidRPr="002F2987">
          <w:rPr>
            <w:rStyle w:val="Hyperlink"/>
            <w:rFonts w:cs="Tahoma"/>
          </w:rPr>
          <w:t xml:space="preserve">Click </w:t>
        </w:r>
        <w:r w:rsidRPr="002F2987">
          <w:rPr>
            <w:rStyle w:val="Hyperlink"/>
            <w:rFonts w:cs="Tahoma"/>
          </w:rPr>
          <w:t>h</w:t>
        </w:r>
        <w:r w:rsidRPr="002F2987">
          <w:rPr>
            <w:rStyle w:val="Hyperlink"/>
            <w:rFonts w:cs="Tahoma"/>
          </w:rPr>
          <w:t>ere</w:t>
        </w:r>
      </w:hyperlink>
      <w:r>
        <w:rPr>
          <w:rFonts w:cs="Tahoma"/>
        </w:rPr>
        <w:t xml:space="preserve"> to register. </w:t>
      </w:r>
    </w:p>
    <w:p w:rsidR="00567EF8" w:rsidRDefault="00567EF8" w:rsidP="00567EF8">
      <w:pPr>
        <w:pStyle w:val="Text10"/>
        <w:spacing w:before="0"/>
        <w:rPr>
          <w:rFonts w:ascii="Calibri" w:hAnsi="Calibri"/>
        </w:rPr>
      </w:pPr>
      <w:r>
        <w:rPr>
          <w:shd w:val="clear" w:color="auto" w:fill="FFFFFF"/>
        </w:rPr>
        <w:t> </w:t>
      </w:r>
      <w:r>
        <w:rPr>
          <w:rFonts w:ascii="Calibri" w:hAnsi="Calibri"/>
          <w:shd w:val="clear" w:color="auto" w:fill="FFFFFF"/>
        </w:rPr>
        <w:t xml:space="preserve"> </w:t>
      </w:r>
    </w:p>
    <w:p w:rsidR="00567EF8" w:rsidRPr="00426D55" w:rsidRDefault="00567EF8" w:rsidP="00567EF8">
      <w:pPr>
        <w:pStyle w:val="Text10"/>
        <w:numPr>
          <w:ilvl w:val="0"/>
          <w:numId w:val="3"/>
        </w:numPr>
        <w:spacing w:before="0"/>
        <w:rPr>
          <w:rFonts w:ascii="Calibri" w:hAnsi="Calibri"/>
          <w:i/>
        </w:rPr>
      </w:pPr>
      <w:r w:rsidRPr="0001144A">
        <w:rPr>
          <w:i/>
          <w:shd w:val="clear" w:color="auto" w:fill="FFFFFF"/>
        </w:rPr>
        <w:t>All trainings count towards 1 hour of the required RASA/VOCA/VOJO training hours, except Basic Compensation which counts towards 2 and DAVE training which counts towards 2.15.</w:t>
      </w:r>
    </w:p>
    <w:p w:rsidR="00567EF8" w:rsidRDefault="00DE6722" w:rsidP="00567EF8">
      <w:pPr>
        <w:pStyle w:val="ReturntoTop"/>
      </w:pPr>
      <w:hyperlink w:anchor="_top" w:history="1">
        <w:r w:rsidR="00567EF8" w:rsidRPr="007D1F53">
          <w:rPr>
            <w:rStyle w:val="Hyperlink"/>
          </w:rPr>
          <w:t>Ret</w:t>
        </w:r>
        <w:r w:rsidR="00567EF8" w:rsidRPr="007D1F53">
          <w:rPr>
            <w:rStyle w:val="Hyperlink"/>
          </w:rPr>
          <w:t>u</w:t>
        </w:r>
        <w:r w:rsidR="00567EF8" w:rsidRPr="007D1F53">
          <w:rPr>
            <w:rStyle w:val="Hyperlink"/>
          </w:rPr>
          <w:t>rn to top</w:t>
        </w:r>
      </w:hyperlink>
    </w:p>
    <w:p w:rsidR="002D5042" w:rsidRDefault="002D5042" w:rsidP="002D5042">
      <w:pPr>
        <w:pStyle w:val="Heading1"/>
        <w:spacing w:before="0"/>
      </w:pPr>
      <w:bookmarkStart w:id="61" w:name="_Consumers_Can_Take"/>
      <w:bookmarkEnd w:id="61"/>
      <w:r w:rsidRPr="00857F07">
        <w:t>Consumers Can Take Steps To Avoid Deceptive, Expensive ‘Easy Money’ Loans</w:t>
      </w:r>
    </w:p>
    <w:p w:rsidR="002D5042" w:rsidRPr="002D5042" w:rsidRDefault="002D5042" w:rsidP="002D5042">
      <w:pPr>
        <w:pStyle w:val="Text10"/>
      </w:pPr>
      <w:r>
        <w:t xml:space="preserve">The Pennsylvania Department of Banking and Securities advises consumers to avoid deceptive “easy money” loans from unlicensed, out-of-state lenders that promise fast, hassle-free money for emergencies or other unexpected needs. These loans range from $100 to $1,000, although some go higher. Including interest and fees, these loans demand that you pay 300 to 1,000 annual percent interest (APR), which is unlawful in Pennsylvania. Consumers can call the department at 1-800-PA-BANKS or 1-800-600-0007 to ask questions or file complaints about financial transactions, companies, or products. Organizations can email </w:t>
      </w:r>
      <w:hyperlink r:id="rId17" w:history="1">
        <w:r w:rsidRPr="00857F07">
          <w:rPr>
            <w:rStyle w:val="Hyperlink"/>
            <w:rFonts w:cs="Arial"/>
          </w:rPr>
          <w:t>inform</w:t>
        </w:r>
        <w:r w:rsidRPr="00857F07">
          <w:rPr>
            <w:rStyle w:val="Hyperlink"/>
            <w:rFonts w:cs="Arial"/>
          </w:rPr>
          <w:t>e</w:t>
        </w:r>
        <w:r w:rsidRPr="00857F07">
          <w:rPr>
            <w:rStyle w:val="Hyperlink"/>
            <w:rFonts w:cs="Arial"/>
          </w:rPr>
          <w:t>d@pa.gov</w:t>
        </w:r>
      </w:hyperlink>
      <w:r>
        <w:t xml:space="preserve"> to request training or presentations. </w:t>
      </w:r>
    </w:p>
    <w:p w:rsidR="002D5042" w:rsidRDefault="00DE6722" w:rsidP="002D5042">
      <w:pPr>
        <w:pStyle w:val="ReturntoTop"/>
      </w:pPr>
      <w:hyperlink w:anchor="_top" w:history="1">
        <w:r w:rsidR="002D5042" w:rsidRPr="007D1F53">
          <w:rPr>
            <w:rStyle w:val="Hyperlink"/>
          </w:rPr>
          <w:t>Retu</w:t>
        </w:r>
        <w:r w:rsidR="002D5042" w:rsidRPr="007D1F53">
          <w:rPr>
            <w:rStyle w:val="Hyperlink"/>
          </w:rPr>
          <w:t>r</w:t>
        </w:r>
        <w:r w:rsidR="002D5042" w:rsidRPr="007D1F53">
          <w:rPr>
            <w:rStyle w:val="Hyperlink"/>
          </w:rPr>
          <w:t>n to top</w:t>
        </w:r>
      </w:hyperlink>
    </w:p>
    <w:p w:rsidR="009D3144" w:rsidRDefault="009D3144" w:rsidP="009D3144">
      <w:pPr>
        <w:pStyle w:val="Heading1"/>
        <w:spacing w:before="0"/>
      </w:pPr>
      <w:bookmarkStart w:id="62" w:name="_PDAI_Victim_Services_1"/>
      <w:bookmarkEnd w:id="62"/>
      <w:r>
        <w:t>PDAI Victim Services Training News</w:t>
      </w:r>
    </w:p>
    <w:p w:rsidR="009D3144" w:rsidRDefault="009D3144" w:rsidP="009D3144">
      <w:pPr>
        <w:pStyle w:val="Text10"/>
      </w:pPr>
      <w:r>
        <w:t>Social Media’s Impact on Youth Under 17</w:t>
      </w:r>
    </w:p>
    <w:p w:rsidR="009D3144" w:rsidRDefault="009D3144" w:rsidP="009D3144">
      <w:pPr>
        <w:pStyle w:val="Text10"/>
      </w:pPr>
      <w:r>
        <w:t>September 12, 2017</w:t>
      </w:r>
    </w:p>
    <w:p w:rsidR="009D3144" w:rsidRDefault="009D3144" w:rsidP="009D3144">
      <w:pPr>
        <w:pStyle w:val="Text10"/>
        <w:spacing w:before="0"/>
      </w:pPr>
      <w:r>
        <w:t>Giant County Center</w:t>
      </w:r>
    </w:p>
    <w:p w:rsidR="009D3144" w:rsidRDefault="009D3144" w:rsidP="009D3144">
      <w:pPr>
        <w:pStyle w:val="Text10"/>
        <w:spacing w:before="0"/>
      </w:pPr>
      <w:r>
        <w:t>2300 Linglestown Road</w:t>
      </w:r>
    </w:p>
    <w:p w:rsidR="009D3144" w:rsidRDefault="009D3144" w:rsidP="009D3144">
      <w:pPr>
        <w:pStyle w:val="Text10"/>
        <w:spacing w:before="0"/>
      </w:pPr>
      <w:r>
        <w:t xml:space="preserve">Harrisburg, PA   </w:t>
      </w:r>
    </w:p>
    <w:p w:rsidR="009D3144" w:rsidRPr="009D3144" w:rsidRDefault="009D3144" w:rsidP="009D3144">
      <w:pPr>
        <w:pStyle w:val="Text10"/>
      </w:pPr>
      <w:r w:rsidRPr="009D3144">
        <w:t xml:space="preserve">Registration will begin at 8:30 am. The course </w:t>
      </w:r>
      <w:r>
        <w:t xml:space="preserve">will begin at 9:00 am and end </w:t>
      </w:r>
      <w:r w:rsidRPr="009D3144">
        <w:t xml:space="preserve">at 4:30 pm. </w:t>
      </w:r>
    </w:p>
    <w:p w:rsidR="009D3144" w:rsidRDefault="009D3144" w:rsidP="009D3144">
      <w:pPr>
        <w:pStyle w:val="Text10"/>
      </w:pPr>
      <w:r>
        <w:rPr>
          <w:rFonts w:eastAsia="Calibri"/>
        </w:rPr>
        <w:t xml:space="preserve">Technology has become an integral part of Americans’ daily lives. As we have become increasingly more reliant and absorbed in technology, it is no surprise that today’s children have also become avid users. Laptops are being developed for children as young as 5. Smart phones are now in the hands of children as young as 10. The Kaiser Family Foundation found in their 2010 Survey on media use among 8-18-year </w:t>
      </w:r>
      <w:r w:rsidR="00B80CC9">
        <w:rPr>
          <w:rFonts w:eastAsia="Calibri"/>
        </w:rPr>
        <w:t>olds</w:t>
      </w:r>
      <w:r>
        <w:rPr>
          <w:rFonts w:eastAsia="Calibri"/>
        </w:rPr>
        <w:t xml:space="preserve"> that this group spends an average of 10 hours and forty-five minutes per day exposed to media. To fully understand pros and cons of media and the effect on youth development we must understand how youth are using media and the possible harmful impact of social media on children. Finally, as victim advocates we must know how to respond and provide appropriate resources to youth who have been harmed </w:t>
      </w:r>
      <w:r w:rsidR="00B80CC9">
        <w:rPr>
          <w:rFonts w:eastAsia="Calibri"/>
        </w:rPr>
        <w:t>by social</w:t>
      </w:r>
      <w:r>
        <w:rPr>
          <w:rFonts w:eastAsia="Calibri"/>
        </w:rPr>
        <w:t xml:space="preserve"> media as well as the possible criminal justice implications.</w:t>
      </w:r>
    </w:p>
    <w:p w:rsidR="009D3144" w:rsidRPr="009D3144" w:rsidRDefault="009D3144" w:rsidP="009D3144">
      <w:pPr>
        <w:pStyle w:val="Text10"/>
      </w:pPr>
      <w:r w:rsidRPr="009D3144">
        <w:t xml:space="preserve">Please complete the attached </w:t>
      </w:r>
      <w:hyperlink r:id="rId18" w:history="1">
        <w:r w:rsidRPr="00B80CC9">
          <w:rPr>
            <w:rStyle w:val="Hyperlink"/>
            <w:rFonts w:cs="Arial"/>
          </w:rPr>
          <w:t>regis</w:t>
        </w:r>
        <w:r w:rsidRPr="00B80CC9">
          <w:rPr>
            <w:rStyle w:val="Hyperlink"/>
            <w:rFonts w:cs="Arial"/>
          </w:rPr>
          <w:t>t</w:t>
        </w:r>
        <w:r w:rsidRPr="00B80CC9">
          <w:rPr>
            <w:rStyle w:val="Hyperlink"/>
            <w:rFonts w:cs="Arial"/>
          </w:rPr>
          <w:t>r</w:t>
        </w:r>
        <w:r w:rsidRPr="00B80CC9">
          <w:rPr>
            <w:rStyle w:val="Hyperlink"/>
            <w:rFonts w:cs="Arial"/>
          </w:rPr>
          <w:t>ation for</w:t>
        </w:r>
        <w:r w:rsidRPr="00B80CC9">
          <w:rPr>
            <w:rStyle w:val="Hyperlink"/>
            <w:rFonts w:cs="Arial"/>
          </w:rPr>
          <w:t>m</w:t>
        </w:r>
      </w:hyperlink>
      <w:r w:rsidRPr="009D3144">
        <w:t xml:space="preserve"> and mail fax, or </w:t>
      </w:r>
      <w:r w:rsidR="00925D10" w:rsidRPr="009D3144">
        <w:t>email it</w:t>
      </w:r>
      <w:r w:rsidRPr="009D3144">
        <w:t xml:space="preserve"> to Donna Hull. All registrations must reach Donna no later than </w:t>
      </w:r>
      <w:r w:rsidRPr="009D3144">
        <w:rPr>
          <w:u w:val="single"/>
        </w:rPr>
        <w:t>September 8, 2017</w:t>
      </w:r>
      <w:r w:rsidRPr="009D3144">
        <w:t xml:space="preserve">.  The cost of registration is $25.00. Please make the check payable to PDAI and mail to: </w:t>
      </w:r>
    </w:p>
    <w:p w:rsidR="009D3144" w:rsidRPr="009D3144" w:rsidRDefault="009D3144" w:rsidP="009D3144">
      <w:pPr>
        <w:pStyle w:val="Text10"/>
        <w:spacing w:before="0"/>
      </w:pPr>
      <w:r w:rsidRPr="009D3144">
        <w:t>Donna R. Hull</w:t>
      </w:r>
    </w:p>
    <w:p w:rsidR="009D3144" w:rsidRPr="009D3144" w:rsidRDefault="009D3144" w:rsidP="009D3144">
      <w:pPr>
        <w:pStyle w:val="Text10"/>
        <w:spacing w:before="0"/>
      </w:pPr>
      <w:r w:rsidRPr="009D3144">
        <w:t>806 West Market Street</w:t>
      </w:r>
    </w:p>
    <w:p w:rsidR="009D3144" w:rsidRPr="009D3144" w:rsidRDefault="009D3144" w:rsidP="009D3144">
      <w:pPr>
        <w:pStyle w:val="Text10"/>
        <w:spacing w:before="0"/>
      </w:pPr>
      <w:r w:rsidRPr="009D3144">
        <w:t>West Chester, PA  19382</w:t>
      </w:r>
    </w:p>
    <w:p w:rsidR="009D3144" w:rsidRPr="009D3144" w:rsidRDefault="009D3144" w:rsidP="009D3144">
      <w:pPr>
        <w:pStyle w:val="Text10"/>
        <w:spacing w:before="0"/>
      </w:pPr>
      <w:r w:rsidRPr="009D3144">
        <w:t>(Phone) 484-947-4837 (Fax) 888-486-5134</w:t>
      </w:r>
    </w:p>
    <w:p w:rsidR="009D3144" w:rsidRPr="009D3144" w:rsidRDefault="009D3144" w:rsidP="009D3144">
      <w:pPr>
        <w:pStyle w:val="Text10"/>
        <w:spacing w:before="0"/>
      </w:pPr>
      <w:r w:rsidRPr="009D3144">
        <w:t xml:space="preserve">(Email) </w:t>
      </w:r>
      <w:hyperlink r:id="rId19" w:history="1">
        <w:r w:rsidRPr="009D3144">
          <w:rPr>
            <w:rStyle w:val="Hyperlink"/>
            <w:rFonts w:cs="Arial"/>
            <w:szCs w:val="22"/>
          </w:rPr>
          <w:t>donna@dhullconsulting.co</w:t>
        </w:r>
        <w:r w:rsidRPr="009D3144">
          <w:rPr>
            <w:rStyle w:val="Hyperlink"/>
            <w:rFonts w:cs="Arial"/>
            <w:szCs w:val="22"/>
          </w:rPr>
          <w:t>m</w:t>
        </w:r>
      </w:hyperlink>
    </w:p>
    <w:p w:rsidR="009D3144" w:rsidRDefault="00DE6722" w:rsidP="009D3144">
      <w:pPr>
        <w:pStyle w:val="ReturntoTop"/>
      </w:pPr>
      <w:hyperlink w:anchor="_top" w:history="1">
        <w:r w:rsidR="009D3144" w:rsidRPr="007D1F53">
          <w:rPr>
            <w:rStyle w:val="Hyperlink"/>
          </w:rPr>
          <w:t>Ret</w:t>
        </w:r>
        <w:r w:rsidR="009D3144" w:rsidRPr="007D1F53">
          <w:rPr>
            <w:rStyle w:val="Hyperlink"/>
          </w:rPr>
          <w:t>u</w:t>
        </w:r>
        <w:r w:rsidR="009D3144" w:rsidRPr="007D1F53">
          <w:rPr>
            <w:rStyle w:val="Hyperlink"/>
          </w:rPr>
          <w:t>rn to top</w:t>
        </w:r>
      </w:hyperlink>
    </w:p>
    <w:p w:rsidR="009B6203" w:rsidRDefault="009B6203" w:rsidP="009B6203">
      <w:pPr>
        <w:pStyle w:val="Heading1"/>
        <w:spacing w:before="0"/>
        <w:rPr>
          <w:rStyle w:val="Strong"/>
          <w:b/>
          <w:bCs/>
          <w:szCs w:val="45"/>
        </w:rPr>
      </w:pPr>
      <w:bookmarkStart w:id="63" w:name="_OVC_Is_Awarding"/>
      <w:bookmarkEnd w:id="63"/>
      <w:r>
        <w:rPr>
          <w:rStyle w:val="Strong"/>
          <w:b/>
          <w:bCs/>
          <w:szCs w:val="45"/>
        </w:rPr>
        <w:t>OVC Is Awarding Funding To Establish A</w:t>
      </w:r>
      <w:r w:rsidRPr="009B6203">
        <w:rPr>
          <w:rStyle w:val="Strong"/>
          <w:b/>
          <w:bCs/>
          <w:szCs w:val="45"/>
        </w:rPr>
        <w:t xml:space="preserve"> Mass Violence Center</w:t>
      </w:r>
    </w:p>
    <w:p w:rsidR="009B6203" w:rsidRDefault="009B6203" w:rsidP="009B6203">
      <w:pPr>
        <w:pStyle w:val="Text10"/>
      </w:pPr>
      <w:r>
        <w:t xml:space="preserve">OVC recognizes that federal, state, local, and tribal government and organizations must become better prepared to appropriately plan for, respond to, and fully support victims and communities affected by, mass violence. This preparation includes gathering necessary knowledge, skills, and evidence-based strategies. </w:t>
      </w:r>
    </w:p>
    <w:p w:rsidR="009B6203" w:rsidRDefault="009B6203" w:rsidP="009B6203">
      <w:pPr>
        <w:pStyle w:val="Text10"/>
      </w:pPr>
      <w:r>
        <w:t xml:space="preserve">Through the </w:t>
      </w:r>
      <w:hyperlink r:id="rId20" w:history="1">
        <w:r w:rsidRPr="00EB0969">
          <w:t>Mass Violence and Victimization Resources Center</w:t>
        </w:r>
      </w:hyperlink>
      <w:r>
        <w:t xml:space="preserve"> solicitation, the goal is to establish a Mass Violence Center (MVC) to gather and share information to improve responses to these tragic events. Working collaboratively with OVC, the successful applicant will develop a national victim-centric framework, applicable to various jurisdictions, which addresses best practices in preparing for and responding to incidents of mass violence and domestic terrorism. The MVC will help jurisdictions through training and technical assistance, identifying/creating best practices, and expanding expertise in this field. </w:t>
      </w:r>
    </w:p>
    <w:p w:rsidR="009B6203" w:rsidRDefault="009B6203" w:rsidP="009B6203">
      <w:pPr>
        <w:pStyle w:val="Text10"/>
        <w:rPr>
          <w:b/>
        </w:rPr>
      </w:pPr>
      <w:r w:rsidRPr="009B6203">
        <w:rPr>
          <w:b/>
        </w:rPr>
        <w:t>Deadline: August 9, 2017</w:t>
      </w:r>
    </w:p>
    <w:p w:rsidR="009B6203" w:rsidRPr="009B6203" w:rsidRDefault="009B6203" w:rsidP="009B6203">
      <w:pPr>
        <w:pStyle w:val="Text10"/>
      </w:pPr>
      <w:r w:rsidRPr="009B6203">
        <w:t xml:space="preserve">Please click </w:t>
      </w:r>
      <w:hyperlink r:id="rId21" w:history="1">
        <w:r w:rsidRPr="009B6203">
          <w:rPr>
            <w:rStyle w:val="Hyperlink"/>
            <w:rFonts w:cs="Arial"/>
          </w:rPr>
          <w:t>her</w:t>
        </w:r>
        <w:r w:rsidRPr="009B6203">
          <w:rPr>
            <w:rStyle w:val="Hyperlink"/>
            <w:rFonts w:cs="Arial"/>
          </w:rPr>
          <w:t>e</w:t>
        </w:r>
      </w:hyperlink>
      <w:r w:rsidRPr="009B6203">
        <w:t xml:space="preserve"> to learn more.</w:t>
      </w:r>
    </w:p>
    <w:p w:rsidR="009B6203" w:rsidRDefault="00DE6722" w:rsidP="009B6203">
      <w:pPr>
        <w:pStyle w:val="ReturntoTop"/>
      </w:pPr>
      <w:hyperlink w:anchor="_top" w:history="1">
        <w:r w:rsidR="009B6203" w:rsidRPr="007D1F53">
          <w:rPr>
            <w:rStyle w:val="Hyperlink"/>
          </w:rPr>
          <w:t>Return</w:t>
        </w:r>
        <w:r w:rsidR="009B6203" w:rsidRPr="007D1F53">
          <w:rPr>
            <w:rStyle w:val="Hyperlink"/>
          </w:rPr>
          <w:t xml:space="preserve"> </w:t>
        </w:r>
        <w:r w:rsidR="009B6203" w:rsidRPr="007D1F53">
          <w:rPr>
            <w:rStyle w:val="Hyperlink"/>
          </w:rPr>
          <w:t>to top</w:t>
        </w:r>
      </w:hyperlink>
    </w:p>
    <w:bookmarkStart w:id="64" w:name="_Leave_No_Victim"/>
    <w:bookmarkEnd w:id="64"/>
    <w:p w:rsidR="00925D10" w:rsidRDefault="00DE6722" w:rsidP="00925D10">
      <w:pPr>
        <w:pStyle w:val="Heading1"/>
        <w:spacing w:before="0"/>
        <w:rPr>
          <w:szCs w:val="33"/>
        </w:rPr>
      </w:pPr>
      <w:r w:rsidRPr="00925D10">
        <w:rPr>
          <w:szCs w:val="33"/>
        </w:rPr>
        <w:fldChar w:fldCharType="begin"/>
      </w:r>
      <w:r w:rsidR="00925D10" w:rsidRPr="00925D10">
        <w:rPr>
          <w:szCs w:val="33"/>
        </w:rPr>
        <w:instrText xml:space="preserve"> HYPERLINK "https://na01.safelinks.protection.outlook.com/?url=http%3A%2F%2Fcenter.uocsdev.com%2Fuosafety%2F2017%2F&amp;data=02%7C01%7Cmromanscot%40pa.gov%7Ccdaf0c289aaa4dd2589108d4cd442089%7C418e284101284dd59b6c47fc5a9a1bde%7C1%7C0%7C636359139873557336&amp;sdata=Oo%2FI4tBEt4vtcisPPlDpcx%2FYBkCj%2Bzr%2B0uaZHdhHlaI%3D&amp;reserved=0" \t "_blank" </w:instrText>
      </w:r>
      <w:r w:rsidRPr="00925D10">
        <w:rPr>
          <w:szCs w:val="33"/>
        </w:rPr>
        <w:fldChar w:fldCharType="separate"/>
      </w:r>
      <w:r w:rsidR="00925D10" w:rsidRPr="00925D10">
        <w:rPr>
          <w:rStyle w:val="Heading1Char"/>
          <w:b/>
          <w:bCs/>
        </w:rPr>
        <w:t xml:space="preserve">Leave No Victim Behind 2017 Conference </w:t>
      </w:r>
      <w:r w:rsidR="00925D10" w:rsidRPr="00925D10">
        <w:rPr>
          <w:rStyle w:val="Strong"/>
          <w:b/>
          <w:bCs/>
          <w:szCs w:val="33"/>
        </w:rPr>
        <w:t>Mass Violence Response</w:t>
      </w:r>
      <w:r w:rsidRPr="00925D10">
        <w:rPr>
          <w:szCs w:val="33"/>
        </w:rPr>
        <w:fldChar w:fldCharType="end"/>
      </w:r>
    </w:p>
    <w:p w:rsidR="00925D10" w:rsidRDefault="00D2632E" w:rsidP="00D2632E">
      <w:pPr>
        <w:pStyle w:val="Text10"/>
      </w:pPr>
      <w:r>
        <w:t>The California Victim Compensation Board and the University of Oregon Police Department are hosting a conference on September 12–14, in Eugene, Oregon, that will focus on responding to incidents of mass violence, with an emphasis on developing effective collaborations between law enforcement and victim services to reach all victims, including those who are often underserved.</w:t>
      </w:r>
    </w:p>
    <w:p w:rsidR="00D2632E" w:rsidRDefault="00D2632E" w:rsidP="00D2632E">
      <w:pPr>
        <w:pStyle w:val="Text10"/>
      </w:pPr>
      <w:r w:rsidRPr="00D2632E">
        <w:t>Conference speakers include responders to the Boston Marathon bombing and shooting incidents at the Orlando Pulse nightclub, the AME church in Charleston, Sandy Hook Elementary School, the Sikh temple in Wisconsin, U.C. Santa Barbara, Umpqua Community College, and Virginia Tech. They will discuss how they responded, effective practices, lessons learned, and how to prepare for future incidents. In addition, members of the FBI will facilitate a tabletop exercise, and staff from the Office for Victims of Crime (OVC) at the U.S. Department of Justice will introduce their Mass Violence and Vicarious Trauma Toolkits. One of the keynote speakers will be Brandon Wolf, a survivor of the Pulse Nightclub shooting in Orlando, who lost two of his best friends during the attack.</w:t>
      </w:r>
      <w:r>
        <w:rPr>
          <w:color w:val="000000"/>
          <w:sz w:val="21"/>
          <w:szCs w:val="21"/>
        </w:rPr>
        <w:t xml:space="preserve"> </w:t>
      </w:r>
      <w:r>
        <w:rPr>
          <w:color w:val="000000"/>
          <w:sz w:val="21"/>
          <w:szCs w:val="21"/>
        </w:rPr>
        <w:br/>
      </w:r>
      <w:r>
        <w:rPr>
          <w:color w:val="000000"/>
          <w:sz w:val="21"/>
          <w:szCs w:val="21"/>
        </w:rPr>
        <w:br/>
      </w:r>
      <w:r w:rsidRPr="00D2632E">
        <w:t xml:space="preserve">Click </w:t>
      </w:r>
      <w:hyperlink r:id="rId22" w:history="1">
        <w:r w:rsidRPr="00D2632E">
          <w:rPr>
            <w:rStyle w:val="Hyperlink"/>
            <w:rFonts w:cs="Arial"/>
          </w:rPr>
          <w:t>h</w:t>
        </w:r>
        <w:r w:rsidRPr="00D2632E">
          <w:rPr>
            <w:rStyle w:val="Hyperlink"/>
            <w:rFonts w:cs="Arial"/>
          </w:rPr>
          <w:t>e</w:t>
        </w:r>
        <w:r w:rsidRPr="00D2632E">
          <w:rPr>
            <w:rStyle w:val="Hyperlink"/>
            <w:rFonts w:cs="Arial"/>
          </w:rPr>
          <w:t>re</w:t>
        </w:r>
      </w:hyperlink>
      <w:r w:rsidRPr="00D2632E">
        <w:t xml:space="preserve"> to learn more about the conference and review the full agenda.</w:t>
      </w:r>
      <w:r>
        <w:rPr>
          <w:color w:val="000000"/>
          <w:sz w:val="21"/>
          <w:szCs w:val="21"/>
        </w:rPr>
        <w:t xml:space="preserve"> </w:t>
      </w:r>
      <w:r>
        <w:rPr>
          <w:color w:val="000000"/>
          <w:sz w:val="21"/>
          <w:szCs w:val="21"/>
        </w:rPr>
        <w:br/>
      </w:r>
      <w:r>
        <w:rPr>
          <w:color w:val="000000"/>
          <w:sz w:val="21"/>
          <w:szCs w:val="21"/>
        </w:rPr>
        <w:br/>
      </w:r>
      <w:r w:rsidRPr="00D2632E">
        <w:t xml:space="preserve">OVC is supporting professional development scholarships for this conference on a first-come, first-served basis. Click </w:t>
      </w:r>
      <w:hyperlink r:id="rId23" w:history="1">
        <w:r w:rsidRPr="00D2632E">
          <w:rPr>
            <w:rStyle w:val="Hyperlink"/>
            <w:rFonts w:cs="Arial"/>
          </w:rPr>
          <w:t>her</w:t>
        </w:r>
        <w:r w:rsidRPr="00D2632E">
          <w:rPr>
            <w:rStyle w:val="Hyperlink"/>
            <w:rFonts w:cs="Arial"/>
          </w:rPr>
          <w:t>e</w:t>
        </w:r>
      </w:hyperlink>
      <w:r w:rsidRPr="00D2632E">
        <w:t xml:space="preserve"> to access the application. </w:t>
      </w:r>
      <w:r w:rsidRPr="00D2632E">
        <w:rPr>
          <w:b/>
        </w:rPr>
        <w:t>Please note that the deadline for scholarship applications is July 27, 2017.</w:t>
      </w:r>
      <w:r>
        <w:rPr>
          <w:rStyle w:val="Strong"/>
          <w:color w:val="000000"/>
          <w:sz w:val="21"/>
          <w:szCs w:val="21"/>
        </w:rPr>
        <w:t xml:space="preserve"> </w:t>
      </w:r>
      <w:r>
        <w:rPr>
          <w:color w:val="000000"/>
          <w:sz w:val="21"/>
          <w:szCs w:val="21"/>
        </w:rPr>
        <w:br/>
      </w:r>
      <w:r>
        <w:rPr>
          <w:color w:val="000000"/>
          <w:sz w:val="21"/>
          <w:szCs w:val="21"/>
        </w:rPr>
        <w:br/>
      </w:r>
      <w:r w:rsidRPr="00D2632E">
        <w:t xml:space="preserve">For additional information, please contact Anita Ahuja at the California Victim Compensation Board at </w:t>
      </w:r>
      <w:hyperlink r:id="rId24" w:history="1">
        <w:r w:rsidRPr="00D2632E">
          <w:rPr>
            <w:rStyle w:val="Hyperlink"/>
            <w:rFonts w:cs="Arial"/>
          </w:rPr>
          <w:t>anita.ahuja@victims.ca</w:t>
        </w:r>
        <w:r w:rsidRPr="00D2632E">
          <w:rPr>
            <w:rStyle w:val="Hyperlink"/>
            <w:rFonts w:cs="Arial"/>
          </w:rPr>
          <w:t>.</w:t>
        </w:r>
        <w:r w:rsidRPr="00D2632E">
          <w:rPr>
            <w:rStyle w:val="Hyperlink"/>
            <w:rFonts w:cs="Arial"/>
          </w:rPr>
          <w:t>gov</w:t>
        </w:r>
      </w:hyperlink>
      <w:r>
        <w:t>.</w:t>
      </w:r>
    </w:p>
    <w:p w:rsidR="00925D10" w:rsidRDefault="00DE6722" w:rsidP="00925D10">
      <w:pPr>
        <w:pStyle w:val="ReturntoTop"/>
      </w:pPr>
      <w:hyperlink w:anchor="_top" w:history="1">
        <w:r w:rsidR="00925D10" w:rsidRPr="007D1F53">
          <w:rPr>
            <w:rStyle w:val="Hyperlink"/>
          </w:rPr>
          <w:t>Return t</w:t>
        </w:r>
        <w:r w:rsidR="00925D10" w:rsidRPr="007D1F53">
          <w:rPr>
            <w:rStyle w:val="Hyperlink"/>
          </w:rPr>
          <w:t>o</w:t>
        </w:r>
        <w:r w:rsidR="00925D10" w:rsidRPr="007D1F53">
          <w:rPr>
            <w:rStyle w:val="Hyperlink"/>
          </w:rPr>
          <w:t xml:space="preserve"> top</w:t>
        </w:r>
      </w:hyperlink>
    </w:p>
    <w:p w:rsidR="00CD589E" w:rsidRDefault="00CD589E" w:rsidP="00CD589E">
      <w:pPr>
        <w:pStyle w:val="Heading1"/>
        <w:spacing w:before="0"/>
      </w:pPr>
      <w:bookmarkStart w:id="65" w:name="_Model_Response_To"/>
      <w:bookmarkEnd w:id="65"/>
      <w:r w:rsidRPr="00857F07">
        <w:t>Model Response To Sexual Violence For Prosecutors (RSVP):  An Invitation To Lead</w:t>
      </w:r>
    </w:p>
    <w:p w:rsidR="00CD589E" w:rsidRDefault="00CD589E" w:rsidP="00CD589E">
      <w:pPr>
        <w:pStyle w:val="Text10"/>
        <w:spacing w:before="0"/>
      </w:pPr>
    </w:p>
    <w:p w:rsidR="00CD589E" w:rsidRPr="009A0C24" w:rsidRDefault="00CD589E" w:rsidP="00CD589E">
      <w:pPr>
        <w:pStyle w:val="Text10"/>
        <w:spacing w:before="0"/>
      </w:pPr>
      <w:r w:rsidRPr="009A0C24">
        <w:t>Supported by funding from the</w:t>
      </w:r>
      <w:r w:rsidRPr="009A0C24">
        <w:rPr>
          <w:b/>
          <w:bCs/>
        </w:rPr>
        <w:t xml:space="preserve"> </w:t>
      </w:r>
      <w:r w:rsidRPr="009A0C24">
        <w:t xml:space="preserve">U.S. Department of Justice, Office on Violence Against Women, the comprehensive and newly published document </w:t>
      </w:r>
      <w:r w:rsidRPr="009A0C24">
        <w:rPr>
          <w:i/>
          <w:iCs/>
        </w:rPr>
        <w:t>Model Response to Sexual Violence for Prosecutors (RSVP</w:t>
      </w:r>
      <w:r w:rsidRPr="009A0C24">
        <w:t xml:space="preserve">) is available at: </w:t>
      </w:r>
    </w:p>
    <w:p w:rsidR="00CD589E" w:rsidRPr="009A0C24" w:rsidRDefault="00DE6722" w:rsidP="00CD589E">
      <w:pPr>
        <w:pStyle w:val="Text10"/>
        <w:spacing w:before="0"/>
      </w:pPr>
      <w:hyperlink r:id="rId25" w:history="1">
        <w:r w:rsidR="00CD589E" w:rsidRPr="009A0C24">
          <w:rPr>
            <w:rStyle w:val="Hyperlink"/>
            <w:rFonts w:cs="Arial"/>
          </w:rPr>
          <w:t>http://www.aequitasres</w:t>
        </w:r>
        <w:r w:rsidR="00CD589E" w:rsidRPr="009A0C24">
          <w:rPr>
            <w:rStyle w:val="Hyperlink"/>
            <w:rFonts w:cs="Arial"/>
          </w:rPr>
          <w:t>o</w:t>
        </w:r>
        <w:r w:rsidR="00CD589E" w:rsidRPr="009A0C24">
          <w:rPr>
            <w:rStyle w:val="Hyperlink"/>
            <w:rFonts w:cs="Arial"/>
          </w:rPr>
          <w:t>urce.org/Model-Response-to-Sexual-Violence-for-Prosecutors-RSVP-An-Invitation-to-Lead.pdf</w:t>
        </w:r>
      </w:hyperlink>
    </w:p>
    <w:p w:rsidR="00CD589E" w:rsidRPr="009A0C24" w:rsidRDefault="00CD589E" w:rsidP="00CD589E">
      <w:pPr>
        <w:pStyle w:val="Text10"/>
        <w:spacing w:before="0"/>
      </w:pPr>
    </w:p>
    <w:p w:rsidR="00CD589E" w:rsidRPr="009A0C24" w:rsidRDefault="00CD589E" w:rsidP="00CD589E">
      <w:pPr>
        <w:pStyle w:val="Text10"/>
        <w:spacing w:before="0"/>
      </w:pPr>
      <w:r w:rsidRPr="009A0C24">
        <w:t>The RSVP Model provides a performance management system</w:t>
      </w:r>
      <w:r w:rsidRPr="009A0C24">
        <w:rPr>
          <w:b/>
          <w:bCs/>
        </w:rPr>
        <w:t xml:space="preserve"> </w:t>
      </w:r>
      <w:r w:rsidRPr="009A0C24">
        <w:t xml:space="preserve">with a tool for offices and individual prosecutors to measure their effectiveness in achieving the intended outcomes, and proposes a method of routine evaluation of prosecution practices that can be refined as necessary in response to evolving research, emerging issues, or changing conditions in a jurisdiction. The RSVP Model is intended to serve as a comprehensive tool for making decisions on office policy and individual cases of sexual violence. </w:t>
      </w:r>
    </w:p>
    <w:p w:rsidR="00CD589E" w:rsidRDefault="00DE6722" w:rsidP="00CD589E">
      <w:pPr>
        <w:pStyle w:val="ReturntoTop"/>
      </w:pPr>
      <w:hyperlink w:anchor="_top" w:history="1">
        <w:r w:rsidR="00CD589E" w:rsidRPr="007D1F53">
          <w:rPr>
            <w:rStyle w:val="Hyperlink"/>
          </w:rPr>
          <w:t xml:space="preserve">Return </w:t>
        </w:r>
        <w:r w:rsidR="00CD589E" w:rsidRPr="007D1F53">
          <w:rPr>
            <w:rStyle w:val="Hyperlink"/>
          </w:rPr>
          <w:t>t</w:t>
        </w:r>
        <w:r w:rsidR="00CD589E" w:rsidRPr="007D1F53">
          <w:rPr>
            <w:rStyle w:val="Hyperlink"/>
          </w:rPr>
          <w:t>o top</w:t>
        </w:r>
      </w:hyperlink>
      <w:r w:rsidR="00CD589E" w:rsidRPr="00C55EA3">
        <w:t xml:space="preserve"> </w:t>
      </w:r>
    </w:p>
    <w:p w:rsidR="009F12C5" w:rsidRDefault="009F12C5" w:rsidP="009F12C5">
      <w:pPr>
        <w:pStyle w:val="Heading1"/>
        <w:spacing w:before="0"/>
        <w:rPr>
          <w:rFonts w:eastAsiaTheme="minorHAnsi"/>
        </w:rPr>
      </w:pPr>
      <w:bookmarkStart w:id="66" w:name="_Post-Conviction_Advocacy_For"/>
      <w:bookmarkEnd w:id="66"/>
      <w:r w:rsidRPr="00857F07">
        <w:rPr>
          <w:rFonts w:eastAsiaTheme="minorHAnsi"/>
        </w:rPr>
        <w:t>Post-Conviction Advocacy For Survivors Of Human Trafficking: A Guide For Attorneys</w:t>
      </w:r>
    </w:p>
    <w:p w:rsidR="009F12C5" w:rsidRPr="009F12C5" w:rsidRDefault="009F12C5" w:rsidP="009F12C5">
      <w:pPr>
        <w:rPr>
          <w:rFonts w:eastAsiaTheme="minorHAnsi"/>
        </w:rPr>
      </w:pPr>
    </w:p>
    <w:p w:rsidR="009F12C5" w:rsidRDefault="009F12C5" w:rsidP="009F12C5">
      <w:pPr>
        <w:pStyle w:val="Text10"/>
        <w:spacing w:before="0"/>
        <w:rPr>
          <w:rFonts w:eastAsiaTheme="minorHAnsi"/>
        </w:rPr>
      </w:pPr>
      <w:r>
        <w:rPr>
          <w:rFonts w:eastAsiaTheme="minorHAnsi"/>
        </w:rPr>
        <w:t>The crime of human trafficking occurs throughout and across the United States. With increased awareness of the prevalence and characteristics of human trafficking, many state governments and law enforcement officials now recognize that victims are not consistently or accurately identified. Instead, “authorities often fail to properly screen and identify victims of human trafficking when they detain or arrest criminal suspects. This can result in a second victimization when victims are punished for their engagement in the crimes their traffickers forced them to commit.”</w:t>
      </w:r>
      <w:r>
        <w:rPr>
          <w:rFonts w:eastAsiaTheme="minorHAnsi"/>
          <w:sz w:val="13"/>
          <w:szCs w:val="13"/>
        </w:rPr>
        <w:t xml:space="preserve">1 </w:t>
      </w:r>
      <w:r>
        <w:rPr>
          <w:rFonts w:eastAsiaTheme="minorHAnsi"/>
        </w:rPr>
        <w:t xml:space="preserve">The approach of treating victims as criminals also increases the prevalence of human trafficking by allowing perpetrators to use the threat of criminalization as way to coerce victims. Please click </w:t>
      </w:r>
      <w:hyperlink r:id="rId26" w:history="1">
        <w:r w:rsidRPr="009F12C5">
          <w:rPr>
            <w:rStyle w:val="Hyperlink"/>
            <w:rFonts w:eastAsiaTheme="minorHAnsi" w:cs="Arial"/>
          </w:rPr>
          <w:t>h</w:t>
        </w:r>
        <w:r w:rsidRPr="009F12C5">
          <w:rPr>
            <w:rStyle w:val="Hyperlink"/>
            <w:rFonts w:eastAsiaTheme="minorHAnsi" w:cs="Arial"/>
          </w:rPr>
          <w:t>e</w:t>
        </w:r>
        <w:r w:rsidRPr="009F12C5">
          <w:rPr>
            <w:rStyle w:val="Hyperlink"/>
            <w:rFonts w:eastAsiaTheme="minorHAnsi" w:cs="Arial"/>
          </w:rPr>
          <w:t>re</w:t>
        </w:r>
      </w:hyperlink>
      <w:r>
        <w:rPr>
          <w:rFonts w:eastAsiaTheme="minorHAnsi"/>
        </w:rPr>
        <w:t xml:space="preserve"> to read more.</w:t>
      </w:r>
    </w:p>
    <w:p w:rsidR="009F12C5" w:rsidRDefault="00DE6722" w:rsidP="009F12C5">
      <w:pPr>
        <w:pStyle w:val="ReturntoTop"/>
      </w:pPr>
      <w:hyperlink w:anchor="_top" w:history="1">
        <w:r w:rsidR="009F12C5" w:rsidRPr="007D1F53">
          <w:rPr>
            <w:rStyle w:val="Hyperlink"/>
          </w:rPr>
          <w:t>Return to to</w:t>
        </w:r>
        <w:r w:rsidR="009F12C5" w:rsidRPr="007D1F53">
          <w:rPr>
            <w:rStyle w:val="Hyperlink"/>
          </w:rPr>
          <w:t>p</w:t>
        </w:r>
      </w:hyperlink>
    </w:p>
    <w:p w:rsidR="009F12C5" w:rsidRDefault="009F12C5" w:rsidP="009F12C5">
      <w:pPr>
        <w:pStyle w:val="Heading1"/>
        <w:spacing w:before="0"/>
      </w:pPr>
      <w:bookmarkStart w:id="67" w:name="_Responding_To_Transgender"/>
      <w:bookmarkEnd w:id="67"/>
      <w:r w:rsidRPr="00857F07">
        <w:t>Responding To Transgender Victims Of Sexual Assault</w:t>
      </w:r>
    </w:p>
    <w:p w:rsidR="009F12C5" w:rsidRDefault="009F12C5" w:rsidP="009F12C5">
      <w:pPr>
        <w:pStyle w:val="Text10"/>
      </w:pPr>
      <w:r>
        <w:t xml:space="preserve">Statistics documenting transgender people's experience of sexual violence indicate shockingly high levels of sexual abuse and assault. One in two transgender individuals are sexually abused or assaulted at some point in their lives. Some reports estimate that transgender survivors may experience rates of sexual assault up to 66 percent, often coupled with physical assaults or abuse. This indicates that the majority of transgender individuals are living with the aftermath of trauma and the fear of possible repeat victimization. Please click </w:t>
      </w:r>
      <w:hyperlink r:id="rId27" w:history="1">
        <w:r w:rsidRPr="009F12C5">
          <w:rPr>
            <w:rStyle w:val="Hyperlink"/>
            <w:rFonts w:cs="Arial"/>
          </w:rPr>
          <w:t>h</w:t>
        </w:r>
        <w:r w:rsidRPr="009F12C5">
          <w:rPr>
            <w:rStyle w:val="Hyperlink"/>
            <w:rFonts w:cs="Arial"/>
          </w:rPr>
          <w:t>e</w:t>
        </w:r>
        <w:r w:rsidRPr="009F12C5">
          <w:rPr>
            <w:rStyle w:val="Hyperlink"/>
            <w:rFonts w:cs="Arial"/>
          </w:rPr>
          <w:t>re</w:t>
        </w:r>
      </w:hyperlink>
      <w:r>
        <w:t xml:space="preserve"> to read more. </w:t>
      </w:r>
    </w:p>
    <w:p w:rsidR="009F12C5" w:rsidRDefault="00DE6722" w:rsidP="009F12C5">
      <w:pPr>
        <w:pStyle w:val="ReturntoTop"/>
      </w:pPr>
      <w:hyperlink w:anchor="_top" w:history="1">
        <w:r w:rsidR="009F12C5" w:rsidRPr="007D1F53">
          <w:rPr>
            <w:rStyle w:val="Hyperlink"/>
          </w:rPr>
          <w:t>Retur</w:t>
        </w:r>
        <w:r w:rsidR="009F12C5" w:rsidRPr="007D1F53">
          <w:rPr>
            <w:rStyle w:val="Hyperlink"/>
          </w:rPr>
          <w:t>n</w:t>
        </w:r>
        <w:r w:rsidR="009F12C5" w:rsidRPr="007D1F53">
          <w:rPr>
            <w:rStyle w:val="Hyperlink"/>
          </w:rPr>
          <w:t xml:space="preserve"> to top</w:t>
        </w:r>
      </w:hyperlink>
    </w:p>
    <w:p w:rsidR="00EB371F" w:rsidRDefault="00EB371F" w:rsidP="00EB371F">
      <w:pPr>
        <w:pStyle w:val="Heading1"/>
        <w:spacing w:before="0"/>
      </w:pPr>
      <w:bookmarkStart w:id="68" w:name="_A_Courtroom_For"/>
      <w:bookmarkEnd w:id="68"/>
      <w:r w:rsidRPr="00857F07">
        <w:t>A Courtroom For All: Creating Child &amp; Adolescent-Fair Courtrooms</w:t>
      </w:r>
    </w:p>
    <w:p w:rsidR="00EB371F" w:rsidRPr="00EB371F" w:rsidRDefault="00EB371F" w:rsidP="00EB371F">
      <w:pPr>
        <w:pStyle w:val="Text10"/>
      </w:pPr>
      <w:r>
        <w:rPr>
          <w:rFonts w:eastAsiaTheme="minorHAnsi"/>
        </w:rPr>
        <w:t xml:space="preserve">Every day, thousands of child and adolescent victims of maltreatment are asked to enter the adult world of the criminal and family court justice system, to share their embarrassing and traumatic stories, and are expected to behave like adults. Those of us who work with youthful victims and witnesses know that the legal system can be overwhelming and intimidating to them. Many adults, even professionals who testify frequently, can be intimidated by the process. More must be done to create child and adolescent fair courtrooms because when a child feels comfortable, s/he will have better recall, testify more accurately and efficiently, and experience less re-traumatization. This is important for the wellbeing of the child, but also for a fair trial or proceeding of the defendant or parental respondents. Please click </w:t>
      </w:r>
      <w:hyperlink r:id="rId28" w:history="1">
        <w:r w:rsidRPr="00EB371F">
          <w:rPr>
            <w:rStyle w:val="Hyperlink"/>
            <w:rFonts w:eastAsiaTheme="minorHAnsi" w:cs="Arial"/>
          </w:rPr>
          <w:t>he</w:t>
        </w:r>
        <w:r w:rsidRPr="00EB371F">
          <w:rPr>
            <w:rStyle w:val="Hyperlink"/>
            <w:rFonts w:eastAsiaTheme="minorHAnsi" w:cs="Arial"/>
          </w:rPr>
          <w:t>r</w:t>
        </w:r>
        <w:r w:rsidRPr="00EB371F">
          <w:rPr>
            <w:rStyle w:val="Hyperlink"/>
            <w:rFonts w:eastAsiaTheme="minorHAnsi" w:cs="Arial"/>
          </w:rPr>
          <w:t>e</w:t>
        </w:r>
      </w:hyperlink>
      <w:r>
        <w:rPr>
          <w:rFonts w:eastAsiaTheme="minorHAnsi"/>
        </w:rPr>
        <w:t xml:space="preserve"> to read more. </w:t>
      </w:r>
    </w:p>
    <w:p w:rsidR="00EB371F" w:rsidRDefault="00DE6722" w:rsidP="00EB371F">
      <w:pPr>
        <w:pStyle w:val="ReturntoTop"/>
      </w:pPr>
      <w:hyperlink w:anchor="_top" w:history="1">
        <w:r w:rsidR="00EB371F" w:rsidRPr="007D1F53">
          <w:rPr>
            <w:rStyle w:val="Hyperlink"/>
          </w:rPr>
          <w:t xml:space="preserve">Return </w:t>
        </w:r>
        <w:r w:rsidR="00EB371F" w:rsidRPr="007D1F53">
          <w:rPr>
            <w:rStyle w:val="Hyperlink"/>
          </w:rPr>
          <w:t>t</w:t>
        </w:r>
        <w:r w:rsidR="00EB371F" w:rsidRPr="007D1F53">
          <w:rPr>
            <w:rStyle w:val="Hyperlink"/>
          </w:rPr>
          <w:t>o top</w:t>
        </w:r>
      </w:hyperlink>
    </w:p>
    <w:p w:rsidR="00877023" w:rsidRDefault="00877023" w:rsidP="00877023">
      <w:pPr>
        <w:pStyle w:val="Heading1"/>
        <w:spacing w:before="0"/>
      </w:pPr>
      <w:bookmarkStart w:id="69" w:name="_Collaboration_And_Grant"/>
      <w:bookmarkEnd w:id="69"/>
      <w:r w:rsidRPr="00857F07">
        <w:rPr>
          <w:shd w:val="clear" w:color="auto" w:fill="FFFFFF"/>
        </w:rPr>
        <w:t>Collaboration And Grant Writing Techniques For Victim Services Agencies To Apply For VOCA Grants</w:t>
      </w:r>
    </w:p>
    <w:p w:rsidR="00877023" w:rsidRDefault="00877023" w:rsidP="00877023">
      <w:pPr>
        <w:pStyle w:val="Text10"/>
      </w:pPr>
      <w:r>
        <w:t xml:space="preserve">Would you like to submit for a competitive VOCA grant and possibly need more capacity to do that? Join Billie Jo Weyant of CAPSEA, Terri Allison of A Safe Place, and Dave Hyde of A Way Out - all experienced in obtaining VOCA grants - for two online sessions. The sessions will provide rural victim service programs the opportunity to apply for competitive VOCA funds or work collaboratively with neighboring counties. </w:t>
      </w:r>
    </w:p>
    <w:p w:rsidR="00877023" w:rsidRDefault="00877023" w:rsidP="00877023">
      <w:pPr>
        <w:pStyle w:val="Text10"/>
        <w:spacing w:before="0"/>
        <w:rPr>
          <w:shd w:val="clear" w:color="auto" w:fill="FFFFFF"/>
        </w:rPr>
      </w:pPr>
    </w:p>
    <w:p w:rsidR="00877023" w:rsidRDefault="00877023" w:rsidP="00877023">
      <w:pPr>
        <w:pStyle w:val="Text10"/>
        <w:spacing w:before="0"/>
        <w:rPr>
          <w:shd w:val="clear" w:color="auto" w:fill="FFFFFF"/>
        </w:rPr>
      </w:pPr>
      <w:r w:rsidRPr="00877023">
        <w:rPr>
          <w:b/>
          <w:u w:val="single"/>
          <w:shd w:val="clear" w:color="auto" w:fill="FFFFFF"/>
        </w:rPr>
        <w:t>Purpose:</w:t>
      </w:r>
      <w:r>
        <w:rPr>
          <w:shd w:val="clear" w:color="auto" w:fill="FFFFFF"/>
        </w:rPr>
        <w:t xml:space="preserve"> </w:t>
      </w:r>
    </w:p>
    <w:p w:rsidR="00877023" w:rsidRPr="004C235E" w:rsidRDefault="00877023" w:rsidP="00877023">
      <w:pPr>
        <w:pStyle w:val="Text10"/>
        <w:spacing w:before="0"/>
        <w:rPr>
          <w:shd w:val="clear" w:color="auto" w:fill="FFFFFF"/>
        </w:rPr>
      </w:pPr>
      <w:r w:rsidRPr="004C235E">
        <w:rPr>
          <w:shd w:val="clear" w:color="auto" w:fill="FFFFFF"/>
        </w:rPr>
        <w:t>To provide rural victim service programs the opportunity to apply for competitive VOCA funds collaboratively with neighboring counties and/or professionals within your county and improve your community!</w:t>
      </w:r>
    </w:p>
    <w:p w:rsidR="00877023" w:rsidRDefault="00877023" w:rsidP="00877023">
      <w:pPr>
        <w:pStyle w:val="Text10"/>
        <w:spacing w:before="0"/>
        <w:rPr>
          <w:color w:val="1F497D"/>
          <w:u w:val="single"/>
          <w:shd w:val="clear" w:color="auto" w:fill="FFFFFF"/>
        </w:rPr>
      </w:pPr>
    </w:p>
    <w:p w:rsidR="00877023" w:rsidRPr="004C235E" w:rsidRDefault="00877023" w:rsidP="00877023">
      <w:pPr>
        <w:pStyle w:val="Text10"/>
        <w:spacing w:before="0"/>
        <w:rPr>
          <w:b/>
          <w:shd w:val="clear" w:color="auto" w:fill="FFFFFF"/>
        </w:rPr>
      </w:pPr>
      <w:r w:rsidRPr="004C235E">
        <w:rPr>
          <w:b/>
          <w:u w:val="single"/>
          <w:shd w:val="clear" w:color="auto" w:fill="FFFFFF"/>
        </w:rPr>
        <w:t>Description:</w:t>
      </w:r>
    </w:p>
    <w:p w:rsidR="00877023" w:rsidRPr="004C235E" w:rsidRDefault="00877023" w:rsidP="00877023">
      <w:pPr>
        <w:pStyle w:val="Text10"/>
        <w:spacing w:before="0"/>
        <w:rPr>
          <w:shd w:val="clear" w:color="auto" w:fill="FFFFFF"/>
        </w:rPr>
      </w:pPr>
      <w:r w:rsidRPr="004C235E">
        <w:rPr>
          <w:b/>
          <w:u w:val="single"/>
          <w:shd w:val="clear" w:color="auto" w:fill="FFFFFF"/>
        </w:rPr>
        <w:t>Wednesday July 19</w:t>
      </w:r>
      <w:r>
        <w:rPr>
          <w:b/>
          <w:u w:val="single"/>
          <w:shd w:val="clear" w:color="auto" w:fill="FFFFFF"/>
        </w:rPr>
        <w:t>, 10:00-11:00am</w:t>
      </w:r>
      <w:r w:rsidRPr="004C235E">
        <w:rPr>
          <w:shd w:val="clear" w:color="auto" w:fill="FFFFFF"/>
        </w:rPr>
        <w:t xml:space="preserve"> – This webinar will provide prospective VOCA competitive grantees with knowledge of general application guidelines (I.e. DUNS Registration, SAM (Federal System for Award Management) registration/renewal overview and formerly Central Contractor Registration (CCR). Identifying potential partners within your county and neighboring counties, obtaining letters of support and MOU’s (memorandums of understanding). </w:t>
      </w:r>
    </w:p>
    <w:p w:rsidR="00877023" w:rsidRPr="004C235E" w:rsidRDefault="00877023" w:rsidP="00877023">
      <w:pPr>
        <w:pStyle w:val="Text10"/>
        <w:spacing w:before="0"/>
        <w:rPr>
          <w:shd w:val="clear" w:color="auto" w:fill="FFFFFF"/>
        </w:rPr>
      </w:pPr>
    </w:p>
    <w:p w:rsidR="00877023" w:rsidRPr="004C235E" w:rsidRDefault="00877023" w:rsidP="00877023">
      <w:pPr>
        <w:pStyle w:val="Text10"/>
        <w:spacing w:before="0"/>
        <w:rPr>
          <w:shd w:val="clear" w:color="auto" w:fill="FFFFFF"/>
        </w:rPr>
      </w:pPr>
      <w:r w:rsidRPr="004C235E">
        <w:rPr>
          <w:b/>
          <w:u w:val="single"/>
          <w:shd w:val="clear" w:color="auto" w:fill="FFFFFF"/>
        </w:rPr>
        <w:t>Wednesday July 26</w:t>
      </w:r>
      <w:r>
        <w:rPr>
          <w:b/>
          <w:u w:val="single"/>
          <w:shd w:val="clear" w:color="auto" w:fill="FFFFFF"/>
        </w:rPr>
        <w:t>, 10:00-11:00am</w:t>
      </w:r>
      <w:r w:rsidRPr="004C235E">
        <w:rPr>
          <w:shd w:val="clear" w:color="auto" w:fill="FFFFFF"/>
        </w:rPr>
        <w:t xml:space="preserve"> – This webinar will provide prospective grantees with knowledge of developing a multi county budget that separately reflects in detail, the project along with key players in each county. This webinar will also include developing narrative that matches the multi county/partner project budget. </w:t>
      </w:r>
    </w:p>
    <w:p w:rsidR="00877023" w:rsidRPr="004C235E" w:rsidRDefault="00877023" w:rsidP="00877023">
      <w:pPr>
        <w:pStyle w:val="Text10"/>
        <w:spacing w:before="0"/>
        <w:rPr>
          <w:shd w:val="clear" w:color="auto" w:fill="FFFFFF"/>
        </w:rPr>
      </w:pPr>
    </w:p>
    <w:p w:rsidR="00877023" w:rsidRDefault="00877023" w:rsidP="00877023">
      <w:pPr>
        <w:pStyle w:val="Text10"/>
        <w:spacing w:before="0"/>
        <w:rPr>
          <w:i/>
          <w:iCs/>
        </w:rPr>
      </w:pPr>
      <w:r w:rsidRPr="004C235E">
        <w:t>The sessions are free and registration is required.</w:t>
      </w:r>
      <w:r w:rsidRPr="004C235E">
        <w:rPr>
          <w:i/>
          <w:iCs/>
        </w:rPr>
        <w:t> </w:t>
      </w:r>
    </w:p>
    <w:p w:rsidR="00202A2C" w:rsidRPr="008E15B7" w:rsidRDefault="00877023" w:rsidP="00202A2C">
      <w:pPr>
        <w:pStyle w:val="Text10"/>
        <w:rPr>
          <w:color w:val="222222"/>
          <w:sz w:val="32"/>
          <w:szCs w:val="32"/>
        </w:rPr>
      </w:pPr>
      <w:r>
        <w:t xml:space="preserve">To register for the sessions, please email your name, your program’s name and phone number to </w:t>
      </w:r>
      <w:hyperlink r:id="rId29" w:history="1">
        <w:r w:rsidRPr="00877023">
          <w:rPr>
            <w:rStyle w:val="Hyperlink"/>
            <w:rFonts w:cs="Arial"/>
          </w:rPr>
          <w:t>pccdwebinar@gmail.com</w:t>
        </w:r>
      </w:hyperlink>
      <w:r w:rsidRPr="00877023">
        <w:t>.</w:t>
      </w:r>
      <w:r>
        <w:t xml:space="preserve"> We will email you all of the webinar information!</w:t>
      </w:r>
      <w:r w:rsidR="00202A2C">
        <w:rPr>
          <w:color w:val="222222"/>
        </w:rPr>
        <w:t xml:space="preserve"> </w:t>
      </w:r>
      <w:r w:rsidR="00202A2C" w:rsidRPr="00202A2C">
        <w:t xml:space="preserve">If you cannot attend both sessions, please sign up by email and you will be able to get links to the recordings to watch at a later date. </w:t>
      </w:r>
    </w:p>
    <w:p w:rsidR="00877023" w:rsidRDefault="00137975" w:rsidP="00877023">
      <w:pPr>
        <w:pStyle w:val="Text10"/>
      </w:pPr>
      <w:r w:rsidRPr="008E15B7">
        <w:t>We are grateful to PANO for their partnership in allowing us to u</w:t>
      </w:r>
      <w:r>
        <w:t>se their online learning system!</w:t>
      </w:r>
    </w:p>
    <w:p w:rsidR="00877023" w:rsidRDefault="00DE6722" w:rsidP="00877023">
      <w:pPr>
        <w:pStyle w:val="ReturntoTop"/>
      </w:pPr>
      <w:hyperlink w:anchor="_top" w:history="1">
        <w:r w:rsidR="00877023" w:rsidRPr="007D1F53">
          <w:rPr>
            <w:rStyle w:val="Hyperlink"/>
          </w:rPr>
          <w:t>R</w:t>
        </w:r>
        <w:r w:rsidR="00877023" w:rsidRPr="007D1F53">
          <w:rPr>
            <w:rStyle w:val="Hyperlink"/>
          </w:rPr>
          <w:t>e</w:t>
        </w:r>
        <w:r w:rsidR="00877023" w:rsidRPr="007D1F53">
          <w:rPr>
            <w:rStyle w:val="Hyperlink"/>
          </w:rPr>
          <w:t>turn to top</w:t>
        </w:r>
      </w:hyperlink>
    </w:p>
    <w:p w:rsidR="00567EF8" w:rsidRDefault="00567EF8" w:rsidP="00567EF8">
      <w:pPr>
        <w:pStyle w:val="Heading1"/>
        <w:spacing w:before="0"/>
      </w:pPr>
      <w:bookmarkStart w:id="70" w:name="_Meet_The_Guardians"/>
      <w:bookmarkStart w:id="71" w:name="_LGBTQ_Youth_And"/>
      <w:bookmarkStart w:id="72" w:name="_New_Study:_Rates"/>
      <w:bookmarkStart w:id="73" w:name="_Pennsylvania_Officials_Announce"/>
      <w:bookmarkStart w:id="74" w:name="_SART_Conference_-"/>
      <w:bookmarkStart w:id="75" w:name="_Webinar:_How_Language"/>
      <w:bookmarkStart w:id="76" w:name="_Training_Announcement:_Adults"/>
      <w:bookmarkEnd w:id="70"/>
      <w:bookmarkEnd w:id="71"/>
      <w:bookmarkEnd w:id="72"/>
      <w:bookmarkEnd w:id="73"/>
      <w:bookmarkEnd w:id="74"/>
      <w:bookmarkEnd w:id="75"/>
      <w:bookmarkEnd w:id="76"/>
      <w:r w:rsidRPr="00857F07">
        <w:t>Training Announcement: Adults In Trauma: TLC STARR Curriculum Training</w:t>
      </w:r>
    </w:p>
    <w:p w:rsidR="00567EF8" w:rsidRDefault="00567EF8" w:rsidP="00567EF8">
      <w:pPr>
        <w:pStyle w:val="Text10"/>
        <w:spacing w:before="0"/>
        <w:rPr>
          <w:szCs w:val="28"/>
        </w:rPr>
      </w:pPr>
    </w:p>
    <w:p w:rsidR="00567EF8" w:rsidRPr="00F31F26" w:rsidRDefault="00567EF8" w:rsidP="00567EF8">
      <w:pPr>
        <w:pStyle w:val="Text10"/>
        <w:spacing w:before="0"/>
      </w:pPr>
      <w:r w:rsidRPr="00F31F26">
        <w:rPr>
          <w:szCs w:val="28"/>
        </w:rPr>
        <w:t>August 1</w:t>
      </w:r>
      <w:r w:rsidRPr="00F31F26">
        <w:rPr>
          <w:szCs w:val="18"/>
        </w:rPr>
        <w:t>st</w:t>
      </w:r>
      <w:r w:rsidRPr="00F31F26">
        <w:rPr>
          <w:szCs w:val="28"/>
        </w:rPr>
        <w:t xml:space="preserve">, 2017, 8:30am – 4:30PM </w:t>
      </w:r>
    </w:p>
    <w:p w:rsidR="00567EF8" w:rsidRPr="00F31F26" w:rsidRDefault="00567EF8" w:rsidP="00567EF8">
      <w:pPr>
        <w:pStyle w:val="Text10"/>
        <w:spacing w:before="0"/>
        <w:rPr>
          <w:szCs w:val="28"/>
        </w:rPr>
      </w:pPr>
      <w:r w:rsidRPr="00F31F26">
        <w:rPr>
          <w:szCs w:val="28"/>
        </w:rPr>
        <w:t>Pennsylvania Coalition Against Rape</w:t>
      </w:r>
    </w:p>
    <w:p w:rsidR="00567EF8" w:rsidRDefault="00567EF8" w:rsidP="00567EF8">
      <w:pPr>
        <w:pStyle w:val="Text10"/>
        <w:spacing w:before="0"/>
        <w:rPr>
          <w:szCs w:val="28"/>
        </w:rPr>
      </w:pPr>
      <w:r w:rsidRPr="00F31F26">
        <w:rPr>
          <w:szCs w:val="28"/>
        </w:rPr>
        <w:t xml:space="preserve">2101 N Front </w:t>
      </w:r>
      <w:r>
        <w:rPr>
          <w:szCs w:val="28"/>
        </w:rPr>
        <w:t>Street</w:t>
      </w:r>
    </w:p>
    <w:p w:rsidR="00567EF8" w:rsidRDefault="00567EF8" w:rsidP="00567EF8">
      <w:pPr>
        <w:pStyle w:val="Text10"/>
        <w:spacing w:before="0"/>
        <w:rPr>
          <w:szCs w:val="28"/>
        </w:rPr>
      </w:pPr>
      <w:r w:rsidRPr="00F31F26">
        <w:rPr>
          <w:szCs w:val="28"/>
        </w:rPr>
        <w:t xml:space="preserve">Governor’s Plaza North, Bldg. #2 </w:t>
      </w:r>
    </w:p>
    <w:p w:rsidR="00567EF8" w:rsidRDefault="00567EF8" w:rsidP="00567EF8">
      <w:pPr>
        <w:pStyle w:val="Text10"/>
        <w:spacing w:before="0"/>
        <w:rPr>
          <w:szCs w:val="28"/>
        </w:rPr>
      </w:pPr>
      <w:r w:rsidRPr="00F31F26">
        <w:rPr>
          <w:szCs w:val="28"/>
        </w:rPr>
        <w:t>Harrisburg, PA 17110</w:t>
      </w:r>
    </w:p>
    <w:p w:rsidR="00567EF8" w:rsidRDefault="00567EF8" w:rsidP="00567EF8">
      <w:pPr>
        <w:pStyle w:val="Text10"/>
        <w:spacing w:before="0"/>
        <w:rPr>
          <w:i/>
          <w:szCs w:val="28"/>
        </w:rPr>
      </w:pPr>
      <w:r w:rsidRPr="00F31F26">
        <w:rPr>
          <w:i/>
          <w:szCs w:val="28"/>
        </w:rPr>
        <w:t>Lunch is on your own</w:t>
      </w:r>
      <w:r>
        <w:rPr>
          <w:i/>
          <w:szCs w:val="28"/>
        </w:rPr>
        <w:t>.</w:t>
      </w:r>
    </w:p>
    <w:p w:rsidR="00567EF8" w:rsidRPr="00A73BD8" w:rsidRDefault="00567EF8" w:rsidP="00567EF8">
      <w:pPr>
        <w:pStyle w:val="Text10"/>
      </w:pPr>
      <w:r w:rsidRPr="00A73BD8">
        <w:t>This workshop is designed to teach participants the components of the Adults in Trauma Individual and Group Program, including the overt and underlying aspects of safety and control built into each session, the specifics of implementation, and common participant reactions. The training will begin with a brief overview of trauma, its causes, and normal reactions to trauma. The majority of the training is focuses on the components of the Adults in Trauma Program. Participants will learn how the sessions incorporate cognitive, emotional, and sensory aspects produced by trauma. During our time together, we will focus on components of the Adults in Trauma Program curriculum. We will begin be identifying a different role for individual assessment during counseling, and the importance of that that role, which is key to the implementation of future sessions. Building upon the assessment process, participants will learn how sessions can incorporate cognitive, emotional, and sensory aspects that are produced by trauma events to safely transition an individual from a victim, to a survivor, to a thriving individual.</w:t>
      </w:r>
    </w:p>
    <w:p w:rsidR="00567EF8" w:rsidRDefault="00567EF8" w:rsidP="00567EF8">
      <w:pPr>
        <w:pStyle w:val="Text10"/>
      </w:pPr>
      <w:r>
        <w:t>T</w:t>
      </w:r>
      <w:r w:rsidRPr="00852C2D">
        <w:t xml:space="preserve">o learn more or to register for this training, please click </w:t>
      </w:r>
      <w:hyperlink r:id="rId30" w:history="1">
        <w:r w:rsidRPr="00A73BD8">
          <w:rPr>
            <w:rStyle w:val="Hyperlink"/>
            <w:rFonts w:cs="Arial"/>
          </w:rPr>
          <w:t>her</w:t>
        </w:r>
        <w:r w:rsidRPr="00A73BD8">
          <w:rPr>
            <w:rStyle w:val="Hyperlink"/>
            <w:rFonts w:cs="Arial"/>
          </w:rPr>
          <w:t>e</w:t>
        </w:r>
      </w:hyperlink>
      <w:r w:rsidRPr="00852C2D">
        <w:t xml:space="preserve">. </w:t>
      </w:r>
    </w:p>
    <w:p w:rsidR="00567EF8" w:rsidRDefault="00567EF8" w:rsidP="00567EF8">
      <w:pPr>
        <w:pStyle w:val="Text10"/>
        <w:rPr>
          <w:color w:val="000000"/>
        </w:rPr>
      </w:pPr>
      <w:r>
        <w:t>For questions</w:t>
      </w:r>
      <w:r>
        <w:rPr>
          <w:spacing w:val="1"/>
        </w:rPr>
        <w:t xml:space="preserve"> </w:t>
      </w:r>
      <w:r>
        <w:rPr>
          <w:spacing w:val="-2"/>
        </w:rPr>
        <w:t>about</w:t>
      </w:r>
      <w:r>
        <w:t xml:space="preserve"> the</w:t>
      </w:r>
      <w:r>
        <w:rPr>
          <w:spacing w:val="-2"/>
        </w:rPr>
        <w:t xml:space="preserve"> </w:t>
      </w:r>
      <w:r>
        <w:t>webinar,</w:t>
      </w:r>
      <w:r>
        <w:rPr>
          <w:spacing w:val="2"/>
        </w:rPr>
        <w:t xml:space="preserve"> </w:t>
      </w:r>
      <w:r>
        <w:t>please</w:t>
      </w:r>
      <w:r>
        <w:rPr>
          <w:spacing w:val="-2"/>
        </w:rPr>
        <w:t xml:space="preserve"> </w:t>
      </w:r>
      <w:r>
        <w:t xml:space="preserve">contact </w:t>
      </w:r>
      <w:r>
        <w:rPr>
          <w:spacing w:val="-2"/>
        </w:rPr>
        <w:t>Kayla</w:t>
      </w:r>
      <w:r>
        <w:t xml:space="preserve"> Houser,</w:t>
      </w:r>
      <w:r>
        <w:rPr>
          <w:spacing w:val="2"/>
        </w:rPr>
        <w:t xml:space="preserve"> </w:t>
      </w:r>
      <w:r>
        <w:t>Outreach</w:t>
      </w:r>
      <w:r>
        <w:rPr>
          <w:spacing w:val="-2"/>
        </w:rPr>
        <w:t xml:space="preserve"> </w:t>
      </w:r>
      <w:r>
        <w:t>Coordinator,</w:t>
      </w:r>
      <w:r>
        <w:rPr>
          <w:spacing w:val="2"/>
        </w:rPr>
        <w:t xml:space="preserve"> </w:t>
      </w:r>
      <w:r>
        <w:rPr>
          <w:spacing w:val="-2"/>
        </w:rPr>
        <w:t>at</w:t>
      </w:r>
      <w:r>
        <w:rPr>
          <w:color w:val="0000FF"/>
        </w:rPr>
        <w:t> </w:t>
      </w:r>
      <w:hyperlink r:id="rId31" w:history="1">
        <w:r>
          <w:rPr>
            <w:rStyle w:val="Hyperlink"/>
            <w:spacing w:val="-1"/>
          </w:rPr>
          <w:t>knhouser@pcar.org</w:t>
        </w:r>
        <w:r>
          <w:rPr>
            <w:rStyle w:val="Hyperlink"/>
            <w:spacing w:val="1"/>
          </w:rPr>
          <w:t xml:space="preserve"> </w:t>
        </w:r>
      </w:hyperlink>
      <w:r>
        <w:rPr>
          <w:spacing w:val="-2"/>
        </w:rPr>
        <w:t>or</w:t>
      </w:r>
      <w:r>
        <w:rPr>
          <w:spacing w:val="2"/>
        </w:rPr>
        <w:t xml:space="preserve"> </w:t>
      </w:r>
      <w:r>
        <w:t>717-728-9740</w:t>
      </w:r>
      <w:r>
        <w:rPr>
          <w:spacing w:val="-2"/>
        </w:rPr>
        <w:t xml:space="preserve"> </w:t>
      </w:r>
      <w:r>
        <w:t>x</w:t>
      </w:r>
      <w:r>
        <w:rPr>
          <w:spacing w:val="-2"/>
        </w:rPr>
        <w:t xml:space="preserve"> </w:t>
      </w:r>
      <w:r>
        <w:t>117.</w:t>
      </w:r>
    </w:p>
    <w:p w:rsidR="00567EF8" w:rsidRDefault="00567EF8" w:rsidP="00567EF8">
      <w:pPr>
        <w:pStyle w:val="Text10"/>
        <w:rPr>
          <w:color w:val="000000"/>
          <w:sz w:val="22"/>
          <w:szCs w:val="22"/>
        </w:rPr>
      </w:pPr>
      <w:r>
        <w:t>For questions</w:t>
      </w:r>
      <w:r>
        <w:rPr>
          <w:spacing w:val="1"/>
        </w:rPr>
        <w:t xml:space="preserve"> </w:t>
      </w:r>
      <w:r>
        <w:rPr>
          <w:spacing w:val="-2"/>
        </w:rPr>
        <w:t>about</w:t>
      </w:r>
      <w:r>
        <w:t xml:space="preserve"> registration,</w:t>
      </w:r>
      <w:r>
        <w:rPr>
          <w:spacing w:val="2"/>
        </w:rPr>
        <w:t xml:space="preserve"> </w:t>
      </w:r>
      <w:r>
        <w:t>please</w:t>
      </w:r>
      <w:r>
        <w:rPr>
          <w:spacing w:val="-2"/>
        </w:rPr>
        <w:t xml:space="preserve"> </w:t>
      </w:r>
      <w:r>
        <w:t>contact</w:t>
      </w:r>
      <w:r>
        <w:rPr>
          <w:spacing w:val="-3"/>
        </w:rPr>
        <w:t xml:space="preserve"> </w:t>
      </w:r>
      <w:r>
        <w:t xml:space="preserve">Erin </w:t>
      </w:r>
      <w:r>
        <w:rPr>
          <w:spacing w:val="-2"/>
        </w:rPr>
        <w:t>Levine,</w:t>
      </w:r>
      <w:r>
        <w:rPr>
          <w:spacing w:val="2"/>
        </w:rPr>
        <w:t xml:space="preserve"> </w:t>
      </w:r>
      <w:r>
        <w:t>Database</w:t>
      </w:r>
      <w:r>
        <w:rPr>
          <w:spacing w:val="-2"/>
        </w:rPr>
        <w:t xml:space="preserve"> </w:t>
      </w:r>
      <w:r>
        <w:t>&amp;</w:t>
      </w:r>
      <w:r>
        <w:rPr>
          <w:spacing w:val="-2"/>
        </w:rPr>
        <w:t xml:space="preserve"> </w:t>
      </w:r>
      <w:r>
        <w:t>Registration</w:t>
      </w:r>
      <w:r>
        <w:rPr>
          <w:spacing w:val="58"/>
        </w:rPr>
        <w:t xml:space="preserve"> </w:t>
      </w:r>
      <w:r>
        <w:t>Coordinator,</w:t>
      </w:r>
      <w:r>
        <w:rPr>
          <w:spacing w:val="2"/>
        </w:rPr>
        <w:t xml:space="preserve"> </w:t>
      </w:r>
      <w:r>
        <w:rPr>
          <w:spacing w:val="-2"/>
        </w:rPr>
        <w:t>at</w:t>
      </w:r>
      <w:r>
        <w:rPr>
          <w:spacing w:val="2"/>
        </w:rPr>
        <w:t xml:space="preserve"> </w:t>
      </w:r>
      <w:hyperlink r:id="rId32" w:history="1">
        <w:r>
          <w:rPr>
            <w:rStyle w:val="Hyperlink"/>
            <w:spacing w:val="-2"/>
          </w:rPr>
          <w:t>elevine@pcar.org</w:t>
        </w:r>
        <w:r>
          <w:rPr>
            <w:rStyle w:val="Hyperlink"/>
            <w:spacing w:val="4"/>
          </w:rPr>
          <w:t xml:space="preserve"> </w:t>
        </w:r>
      </w:hyperlink>
      <w:r>
        <w:rPr>
          <w:spacing w:val="-2"/>
        </w:rPr>
        <w:t>or</w:t>
      </w:r>
      <w:r>
        <w:rPr>
          <w:spacing w:val="2"/>
        </w:rPr>
        <w:t xml:space="preserve"> </w:t>
      </w:r>
      <w:r>
        <w:rPr>
          <w:spacing w:val="-2"/>
        </w:rPr>
        <w:t>717-728-9740.</w:t>
      </w:r>
    </w:p>
    <w:p w:rsidR="00567EF8" w:rsidRPr="00F31F26" w:rsidRDefault="00567EF8" w:rsidP="00877023">
      <w:pPr>
        <w:pStyle w:val="Text10"/>
      </w:pPr>
      <w:r w:rsidRPr="00F31F26">
        <w:t xml:space="preserve">Deadline to register is </w:t>
      </w:r>
      <w:r w:rsidRPr="00F31F26">
        <w:rPr>
          <w:b/>
        </w:rPr>
        <w:t>July 21</w:t>
      </w:r>
      <w:r w:rsidRPr="00F31F26">
        <w:rPr>
          <w:b/>
          <w:szCs w:val="18"/>
        </w:rPr>
        <w:t>st</w:t>
      </w:r>
      <w:r w:rsidRPr="00F31F26">
        <w:rPr>
          <w:b/>
        </w:rPr>
        <w:t>, 2017</w:t>
      </w:r>
      <w:r w:rsidRPr="00F31F26">
        <w:t>!</w:t>
      </w:r>
    </w:p>
    <w:p w:rsidR="00567EF8" w:rsidRDefault="00DE6722" w:rsidP="00567EF8">
      <w:pPr>
        <w:pStyle w:val="ReturntoTop"/>
      </w:pPr>
      <w:hyperlink w:anchor="_top" w:history="1">
        <w:r w:rsidR="00567EF8" w:rsidRPr="007D1F53">
          <w:rPr>
            <w:rStyle w:val="Hyperlink"/>
          </w:rPr>
          <w:t>Retu</w:t>
        </w:r>
        <w:r w:rsidR="00567EF8" w:rsidRPr="007D1F53">
          <w:rPr>
            <w:rStyle w:val="Hyperlink"/>
          </w:rPr>
          <w:t>r</w:t>
        </w:r>
        <w:r w:rsidR="00567EF8" w:rsidRPr="007D1F53">
          <w:rPr>
            <w:rStyle w:val="Hyperlink"/>
          </w:rPr>
          <w:t>n to top</w:t>
        </w:r>
      </w:hyperlink>
    </w:p>
    <w:p w:rsidR="00877023" w:rsidRDefault="00877023" w:rsidP="00877023">
      <w:pPr>
        <w:pStyle w:val="Heading1"/>
        <w:spacing w:before="0"/>
      </w:pPr>
      <w:bookmarkStart w:id="77" w:name="_SART_Conference_-_1"/>
      <w:bookmarkEnd w:id="77"/>
      <w:r w:rsidRPr="00857F07">
        <w:t>SART Conference - Modern Day Slavery: Human Trafficking In Our Neighborhoods</w:t>
      </w:r>
    </w:p>
    <w:p w:rsidR="00877023" w:rsidRDefault="00877023" w:rsidP="00877023">
      <w:pPr>
        <w:pStyle w:val="Text10"/>
        <w:spacing w:before="0"/>
      </w:pPr>
    </w:p>
    <w:p w:rsidR="00877023" w:rsidRDefault="00877023" w:rsidP="00877023">
      <w:pPr>
        <w:pStyle w:val="Text10"/>
        <w:spacing w:before="0"/>
      </w:pPr>
      <w:r>
        <w:t xml:space="preserve">The 5th annual SART Conference – Modern Day Slavery: Human Trafficking in our Neighborhoods – will be held Monday, August 7th from 7:30 am - 4:30 pm in the JFK Student Center on the campus of St. Francis University. </w:t>
      </w:r>
      <w:r w:rsidRPr="008A2078">
        <w:t xml:space="preserve">Please see the </w:t>
      </w:r>
      <w:hyperlink r:id="rId33" w:history="1">
        <w:r w:rsidRPr="008A2078">
          <w:rPr>
            <w:rStyle w:val="Hyperlink"/>
            <w:rFonts w:cs="Arial"/>
          </w:rPr>
          <w:t>attached</w:t>
        </w:r>
        <w:r w:rsidRPr="008A2078">
          <w:rPr>
            <w:rStyle w:val="Hyperlink"/>
            <w:rFonts w:cs="Arial"/>
          </w:rPr>
          <w:t xml:space="preserve"> </w:t>
        </w:r>
        <w:r w:rsidRPr="008A2078">
          <w:rPr>
            <w:rStyle w:val="Hyperlink"/>
            <w:rFonts w:cs="Arial"/>
          </w:rPr>
          <w:t>flyer</w:t>
        </w:r>
      </w:hyperlink>
      <w:r w:rsidRPr="008A2078">
        <w:t xml:space="preserve"> for more information!</w:t>
      </w:r>
    </w:p>
    <w:p w:rsidR="00877023" w:rsidRDefault="00877023" w:rsidP="00877023">
      <w:pPr>
        <w:pStyle w:val="Text10"/>
        <w:spacing w:before="0"/>
      </w:pPr>
    </w:p>
    <w:p w:rsidR="00877023" w:rsidRDefault="00877023" w:rsidP="00877023">
      <w:pPr>
        <w:pStyle w:val="Text10"/>
        <w:spacing w:before="0"/>
      </w:pPr>
      <w:r>
        <w:t>Our Morning Keynote Speaker is Dr. Marlene Carson, victim, survivor, minister, and Founder of Rahab’s Hideaway, and one of America’s foremost authorities on the subject of human trafficking. </w:t>
      </w:r>
    </w:p>
    <w:p w:rsidR="00877023" w:rsidRDefault="00877023" w:rsidP="00877023">
      <w:pPr>
        <w:pStyle w:val="Text10"/>
        <w:spacing w:before="0"/>
      </w:pPr>
    </w:p>
    <w:p w:rsidR="00877023" w:rsidRDefault="00877023" w:rsidP="00877023">
      <w:pPr>
        <w:pStyle w:val="Text10"/>
        <w:spacing w:before="0"/>
      </w:pPr>
      <w:r>
        <w:t>Our Afternoon Keynote Speaker is Vincent DeVivo, Community Outreach Specialist for the United States Attorney’s Office, District of Maryland.</w:t>
      </w:r>
    </w:p>
    <w:p w:rsidR="00877023" w:rsidRDefault="00877023" w:rsidP="00877023">
      <w:pPr>
        <w:pStyle w:val="Text10"/>
        <w:spacing w:before="0"/>
      </w:pPr>
    </w:p>
    <w:p w:rsidR="00877023" w:rsidRDefault="00877023" w:rsidP="00877023">
      <w:pPr>
        <w:pStyle w:val="Text10"/>
        <w:spacing w:before="0"/>
      </w:pPr>
      <w:r>
        <w:t xml:space="preserve">Continental breakfast, lunch, and afternoon snacks will be provided. </w:t>
      </w:r>
      <w:r w:rsidRPr="00C10ECD">
        <w:rPr>
          <w:i/>
        </w:rPr>
        <w:t>6 CEs are being offered and registration is limited so be sure to register soon!</w:t>
      </w:r>
    </w:p>
    <w:p w:rsidR="00877023" w:rsidRDefault="00877023" w:rsidP="00877023">
      <w:pPr>
        <w:pStyle w:val="Text10"/>
        <w:spacing w:before="0"/>
      </w:pPr>
      <w:r>
        <w:t> </w:t>
      </w:r>
    </w:p>
    <w:p w:rsidR="00877023" w:rsidRDefault="00877023" w:rsidP="00877023">
      <w:pPr>
        <w:pStyle w:val="Text10"/>
        <w:spacing w:before="0"/>
      </w:pPr>
      <w:r>
        <w:t xml:space="preserve">To register, please click </w:t>
      </w:r>
      <w:hyperlink r:id="rId34" w:history="1">
        <w:r w:rsidRPr="00C10ECD">
          <w:rPr>
            <w:rStyle w:val="Hyperlink"/>
            <w:rFonts w:cs="Arial"/>
          </w:rPr>
          <w:t>h</w:t>
        </w:r>
        <w:r w:rsidRPr="00C10ECD">
          <w:rPr>
            <w:rStyle w:val="Hyperlink"/>
            <w:rFonts w:cs="Arial"/>
          </w:rPr>
          <w:t>e</w:t>
        </w:r>
        <w:r w:rsidRPr="00C10ECD">
          <w:rPr>
            <w:rStyle w:val="Hyperlink"/>
            <w:rFonts w:cs="Arial"/>
          </w:rPr>
          <w:t>re</w:t>
        </w:r>
      </w:hyperlink>
      <w:r>
        <w:t xml:space="preserve">.  </w:t>
      </w:r>
    </w:p>
    <w:p w:rsidR="00877023" w:rsidRPr="00C10ECD" w:rsidRDefault="00DE6722" w:rsidP="00877023">
      <w:pPr>
        <w:pStyle w:val="ReturntoTop"/>
      </w:pPr>
      <w:hyperlink w:anchor="_top" w:history="1">
        <w:r w:rsidR="00877023" w:rsidRPr="007D1F53">
          <w:rPr>
            <w:rStyle w:val="Hyperlink"/>
          </w:rPr>
          <w:t>Retu</w:t>
        </w:r>
        <w:r w:rsidR="00877023" w:rsidRPr="007D1F53">
          <w:rPr>
            <w:rStyle w:val="Hyperlink"/>
          </w:rPr>
          <w:t>r</w:t>
        </w:r>
        <w:r w:rsidR="00877023" w:rsidRPr="007D1F53">
          <w:rPr>
            <w:rStyle w:val="Hyperlink"/>
          </w:rPr>
          <w:t>n to top</w:t>
        </w:r>
      </w:hyperlink>
    </w:p>
    <w:p w:rsidR="00877023" w:rsidRDefault="00877023" w:rsidP="00877023">
      <w:pPr>
        <w:pStyle w:val="Heading1"/>
        <w:spacing w:before="0"/>
      </w:pPr>
      <w:bookmarkStart w:id="78" w:name="_Webinar:_How_Language_1"/>
      <w:bookmarkEnd w:id="78"/>
      <w:r w:rsidRPr="00857F07">
        <w:t>Webinar: How Language Helps Shape Our Response To Sexual Violence</w:t>
      </w:r>
    </w:p>
    <w:p w:rsidR="00877023" w:rsidRPr="004D5D6D" w:rsidRDefault="00877023" w:rsidP="00877023">
      <w:pPr>
        <w:pStyle w:val="Text10"/>
      </w:pPr>
      <w:r w:rsidRPr="004D5D6D">
        <w:rPr>
          <w:rStyle w:val="Strong"/>
          <w:b w:val="0"/>
          <w:bCs w:val="0"/>
          <w:szCs w:val="36"/>
        </w:rPr>
        <w:t>August 10, 2017</w:t>
      </w:r>
      <w:r>
        <w:rPr>
          <w:rStyle w:val="Strong"/>
          <w:b w:val="0"/>
          <w:bCs w:val="0"/>
          <w:szCs w:val="36"/>
        </w:rPr>
        <w:t xml:space="preserve">, </w:t>
      </w:r>
      <w:r w:rsidRPr="004D5D6D">
        <w:t>11:00am PT, 12:00pm MT, 1:00pm CT, 2:00pm ET</w:t>
      </w:r>
    </w:p>
    <w:p w:rsidR="00877023" w:rsidRDefault="00877023" w:rsidP="00877023">
      <w:pPr>
        <w:pStyle w:val="Text10"/>
      </w:pPr>
      <w:r>
        <w:t>When discussing sexual violence, we often use the language of consensual sex to describe assaultive acts or use euphemisms, erotic, or affectionate terms to portray violent acts. This language implies consent and romance, rather than criminal acts. In addition, we tend to describe violence against women in passive terms, which allows the perpetrators of this violence to remain invisible and unaccountable. We also use language that objectifies or blames sexual assault victims. This interactive session will explore the language of sexual assault: how we talk about and write about this crime. We will discuss specific examples of the language we use and explore how to discuss sexual assault in a way that more accurately depicts the crime. This session is applicable to all members of the response team who work with survivors of sexual and domestic violence.</w:t>
      </w:r>
    </w:p>
    <w:p w:rsidR="00877023" w:rsidRDefault="00877023" w:rsidP="00877023">
      <w:pPr>
        <w:pStyle w:val="Text10"/>
      </w:pPr>
      <w:r>
        <w:t xml:space="preserve">Please click </w:t>
      </w:r>
      <w:hyperlink r:id="rId35" w:history="1">
        <w:r w:rsidRPr="004D5D6D">
          <w:rPr>
            <w:rStyle w:val="Hyperlink"/>
            <w:rFonts w:cs="Arial"/>
          </w:rPr>
          <w:t>her</w:t>
        </w:r>
        <w:r w:rsidRPr="004D5D6D">
          <w:rPr>
            <w:rStyle w:val="Hyperlink"/>
            <w:rFonts w:cs="Arial"/>
          </w:rPr>
          <w:t>e</w:t>
        </w:r>
      </w:hyperlink>
      <w:r>
        <w:t xml:space="preserve"> to register.</w:t>
      </w:r>
    </w:p>
    <w:p w:rsidR="00877023" w:rsidRDefault="00DE6722" w:rsidP="00877023">
      <w:pPr>
        <w:pStyle w:val="ReturntoTop"/>
      </w:pPr>
      <w:hyperlink w:anchor="_top" w:history="1">
        <w:r w:rsidR="00877023" w:rsidRPr="007D1F53">
          <w:rPr>
            <w:rStyle w:val="Hyperlink"/>
          </w:rPr>
          <w:t>Re</w:t>
        </w:r>
        <w:r w:rsidR="00877023" w:rsidRPr="007D1F53">
          <w:rPr>
            <w:rStyle w:val="Hyperlink"/>
          </w:rPr>
          <w:t>t</w:t>
        </w:r>
        <w:r w:rsidR="00877023" w:rsidRPr="007D1F53">
          <w:rPr>
            <w:rStyle w:val="Hyperlink"/>
          </w:rPr>
          <w:t>urn to top</w:t>
        </w:r>
      </w:hyperlink>
    </w:p>
    <w:p w:rsidR="00567EF8" w:rsidRDefault="00567EF8" w:rsidP="00567EF8">
      <w:pPr>
        <w:pStyle w:val="Heading1"/>
        <w:spacing w:before="0"/>
      </w:pPr>
      <w:bookmarkStart w:id="79" w:name="_Webinar:_Taking_Action:"/>
      <w:bookmarkStart w:id="80" w:name="_Training_Opportunity:_Providing"/>
      <w:bookmarkStart w:id="81" w:name="_Westmoreland_Drug_Court"/>
      <w:bookmarkStart w:id="82" w:name="_Indicators_Of_School"/>
      <w:bookmarkStart w:id="83" w:name="_A_Haven_From"/>
      <w:bookmarkStart w:id="84" w:name="_NCJTC:_A_Case"/>
      <w:bookmarkStart w:id="85" w:name="_Lead_Me_Home"/>
      <w:bookmarkStart w:id="86" w:name="_Reflections_From_The"/>
      <w:bookmarkStart w:id="87" w:name="_Restitution_Under_The"/>
      <w:bookmarkStart w:id="88" w:name="_Enhancing_Law_Enforcement"/>
      <w:bookmarkStart w:id="89" w:name="_PDAI_Training:_Serving"/>
      <w:bookmarkStart w:id="90" w:name="_PDAI_Training_News"/>
      <w:bookmarkStart w:id="91" w:name="_Option_B_Helps"/>
      <w:bookmarkStart w:id="92" w:name="_PREA_Standards_in"/>
      <w:bookmarkStart w:id="93" w:name="_Save_The_Date:_4"/>
      <w:bookmarkStart w:id="94" w:name="_Save_The_Date:_5"/>
      <w:bookmarkStart w:id="95" w:name="_Scholarships_Available_For_1"/>
      <w:bookmarkStart w:id="96" w:name="_Preparing_to_Implement"/>
      <w:bookmarkStart w:id="97" w:name="_New_Solicitation:_Improving"/>
      <w:bookmarkStart w:id="98" w:name="_Funding_Opportunity:_"/>
      <w:bookmarkStart w:id="99" w:name="_Reminder_To_All_1"/>
      <w:bookmarkStart w:id="100" w:name="_National_Census_for"/>
      <w:bookmarkStart w:id="101" w:name="_PDAI_Victim_Services_2"/>
      <w:bookmarkStart w:id="102" w:name="_Pennsylvania_Advocates_Rally"/>
      <w:bookmarkStart w:id="103" w:name="_PODCAST:_Less_Incarceration,"/>
      <w:bookmarkStart w:id="104" w:name="_OVC_Awards_Almost"/>
      <w:bookmarkStart w:id="105" w:name="_More_Than_100"/>
      <w:bookmarkStart w:id="106" w:name="_The_Children_Who"/>
      <w:bookmarkStart w:id="107" w:name="_Guns_In_Intimate"/>
      <w:bookmarkStart w:id="108" w:name="_Getting_Started_With"/>
      <w:bookmarkStart w:id="109" w:name="_Open_Your_Eyes:"/>
      <w:bookmarkStart w:id="110" w:name="_Reminder_To_All_2"/>
      <w:bookmarkStart w:id="111" w:name="_Compensation_Corner_–_2"/>
      <w:bookmarkStart w:id="112" w:name="_The_OVC_Training"/>
      <w:bookmarkStart w:id="113" w:name="_Save_The_Dates"/>
      <w:bookmarkStart w:id="114" w:name="_Training_Announcement:_Pennsylvania_3"/>
      <w:bookmarkStart w:id="115" w:name="_Attention_All_RASA_3"/>
      <w:bookmarkStart w:id="116" w:name="_2016_STOP_Annual_2"/>
      <w:bookmarkStart w:id="117" w:name="_Compensation_Corner_–_3"/>
      <w:bookmarkStart w:id="118" w:name="_Compensation_Corner_-"/>
      <w:bookmarkStart w:id="119" w:name="_Victims_Compensation_Assistance_3"/>
      <w:bookmarkStart w:id="120" w:name="_Accomplishments_Of_The"/>
      <w:bookmarkStart w:id="121" w:name="_U.S._Adult_Incarceration"/>
      <w:bookmarkStart w:id="122" w:name="_Responding_to_Trauma"/>
      <w:bookmarkStart w:id="123" w:name="_There’s_New_Reason"/>
      <w:bookmarkStart w:id="124" w:name="_Scholarships_Available_For_2"/>
      <w:bookmarkStart w:id="125" w:name="_Answering_The_Call_1"/>
      <w:bookmarkStart w:id="126" w:name="_Training_Announcement_for_1"/>
      <w:bookmarkStart w:id="127" w:name="_PDAI_Training_News_1"/>
      <w:bookmarkStart w:id="128" w:name="_2017_Pennsylvania_Legal"/>
      <w:bookmarkStart w:id="129" w:name="_PDAI_Training_News_2"/>
      <w:bookmarkStart w:id="130" w:name="_2017_PCAR_Statewide_1"/>
      <w:bookmarkStart w:id="131" w:name="_Training_Opportunity:_Providing_1"/>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857F07">
        <w:t>Training Opportunity: Providing Linguistically Accessible &amp; Responsive Sexual Assault Services</w:t>
      </w:r>
    </w:p>
    <w:p w:rsidR="00567EF8" w:rsidRPr="00CA0E9C" w:rsidRDefault="00567EF8" w:rsidP="00567EF8">
      <w:pPr>
        <w:pStyle w:val="Text10"/>
        <w:rPr>
          <w:szCs w:val="43"/>
        </w:rPr>
      </w:pPr>
      <w:r w:rsidRPr="00CA0E9C">
        <w:rPr>
          <w:szCs w:val="36"/>
        </w:rPr>
        <w:t>Planning Language Access from a Trauma-Informed Framework</w:t>
      </w:r>
    </w:p>
    <w:p w:rsidR="00567EF8" w:rsidRDefault="00567EF8" w:rsidP="00567EF8">
      <w:pPr>
        <w:pStyle w:val="Text10"/>
        <w:rPr>
          <w:szCs w:val="24"/>
        </w:rPr>
      </w:pPr>
      <w:r w:rsidRPr="00CA0E9C">
        <w:rPr>
          <w:szCs w:val="24"/>
        </w:rPr>
        <w:t xml:space="preserve">August 22, 9AM-4PM &amp; August 23, </w:t>
      </w:r>
      <w:r>
        <w:rPr>
          <w:szCs w:val="24"/>
        </w:rPr>
        <w:t>9AM-3</w:t>
      </w:r>
      <w:r w:rsidRPr="00CA0E9C">
        <w:rPr>
          <w:szCs w:val="24"/>
        </w:rPr>
        <w:t xml:space="preserve">PM </w:t>
      </w:r>
    </w:p>
    <w:p w:rsidR="00567EF8" w:rsidRDefault="00567EF8" w:rsidP="00567EF8">
      <w:pPr>
        <w:pStyle w:val="Text10"/>
        <w:spacing w:before="0"/>
        <w:rPr>
          <w:szCs w:val="24"/>
        </w:rPr>
      </w:pPr>
      <w:r w:rsidRPr="00CA0E9C">
        <w:rPr>
          <w:szCs w:val="24"/>
        </w:rPr>
        <w:t xml:space="preserve">The Penn Stater Hotel &amp; Conference Center </w:t>
      </w:r>
    </w:p>
    <w:p w:rsidR="00567EF8" w:rsidRDefault="00567EF8" w:rsidP="00567EF8">
      <w:pPr>
        <w:pStyle w:val="Text10"/>
        <w:spacing w:before="0"/>
        <w:rPr>
          <w:szCs w:val="24"/>
        </w:rPr>
      </w:pPr>
      <w:r w:rsidRPr="00CA0E9C">
        <w:rPr>
          <w:szCs w:val="24"/>
        </w:rPr>
        <w:t xml:space="preserve">215 Innovation </w:t>
      </w:r>
      <w:r>
        <w:rPr>
          <w:szCs w:val="24"/>
        </w:rPr>
        <w:t>Blvd</w:t>
      </w:r>
    </w:p>
    <w:p w:rsidR="00567EF8" w:rsidRDefault="00567EF8" w:rsidP="00567EF8">
      <w:pPr>
        <w:pStyle w:val="Text10"/>
        <w:spacing w:before="0"/>
        <w:rPr>
          <w:szCs w:val="24"/>
        </w:rPr>
      </w:pPr>
      <w:r w:rsidRPr="00CA0E9C">
        <w:rPr>
          <w:szCs w:val="24"/>
        </w:rPr>
        <w:t>State College, PA 16803</w:t>
      </w:r>
    </w:p>
    <w:p w:rsidR="00567EF8" w:rsidRPr="00CA0E9C" w:rsidRDefault="00567EF8" w:rsidP="00567EF8">
      <w:pPr>
        <w:pStyle w:val="Text10"/>
        <w:spacing w:before="0"/>
        <w:rPr>
          <w:szCs w:val="36"/>
        </w:rPr>
      </w:pPr>
      <w:r>
        <w:rPr>
          <w:szCs w:val="24"/>
        </w:rPr>
        <w:t>Hotel registration deadline: July 19, 2017</w:t>
      </w:r>
    </w:p>
    <w:p w:rsidR="00567EF8" w:rsidRDefault="00567EF8" w:rsidP="00567EF8">
      <w:pPr>
        <w:pStyle w:val="BodyText"/>
        <w:overflowPunct w:val="0"/>
        <w:spacing w:before="4"/>
        <w:rPr>
          <w:b/>
          <w:bCs/>
          <w:sz w:val="14"/>
          <w:szCs w:val="14"/>
        </w:rPr>
      </w:pPr>
    </w:p>
    <w:p w:rsidR="00567EF8" w:rsidRDefault="00567EF8" w:rsidP="00567EF8">
      <w:pPr>
        <w:pStyle w:val="Text10"/>
        <w:rPr>
          <w:rFonts w:eastAsiaTheme="minorEastAsia"/>
          <w:color w:val="221E1F"/>
          <w:spacing w:val="-1"/>
        </w:rPr>
      </w:pPr>
      <w:r>
        <w:t>This</w:t>
      </w:r>
      <w:r>
        <w:rPr>
          <w:spacing w:val="17"/>
        </w:rPr>
        <w:t xml:space="preserve"> </w:t>
      </w:r>
      <w:r>
        <w:t>training</w:t>
      </w:r>
      <w:r>
        <w:rPr>
          <w:spacing w:val="3"/>
        </w:rPr>
        <w:t xml:space="preserve"> </w:t>
      </w:r>
      <w:r>
        <w:rPr>
          <w:spacing w:val="-3"/>
        </w:rPr>
        <w:t>is</w:t>
      </w:r>
      <w:r>
        <w:rPr>
          <w:spacing w:val="18"/>
        </w:rPr>
        <w:t xml:space="preserve"> </w:t>
      </w:r>
      <w:r>
        <w:rPr>
          <w:spacing w:val="-5"/>
        </w:rPr>
        <w:t>intended</w:t>
      </w:r>
      <w:r>
        <w:rPr>
          <w:spacing w:val="3"/>
        </w:rPr>
        <w:t xml:space="preserve"> </w:t>
      </w:r>
      <w:r>
        <w:rPr>
          <w:spacing w:val="-3"/>
        </w:rPr>
        <w:t>for</w:t>
      </w:r>
      <w:r>
        <w:rPr>
          <w:spacing w:val="8"/>
        </w:rPr>
        <w:t xml:space="preserve"> </w:t>
      </w:r>
      <w:r>
        <w:rPr>
          <w:spacing w:val="-2"/>
        </w:rPr>
        <w:t>direct</w:t>
      </w:r>
      <w:r>
        <w:rPr>
          <w:spacing w:val="52"/>
        </w:rPr>
        <w:t xml:space="preserve"> </w:t>
      </w:r>
      <w:r>
        <w:rPr>
          <w:spacing w:val="-1"/>
        </w:rPr>
        <w:t>service</w:t>
      </w:r>
      <w:r>
        <w:rPr>
          <w:spacing w:val="21"/>
        </w:rPr>
        <w:t xml:space="preserve"> </w:t>
      </w:r>
      <w:r>
        <w:rPr>
          <w:spacing w:val="-2"/>
        </w:rPr>
        <w:t>supervisors,</w:t>
      </w:r>
      <w:r>
        <w:rPr>
          <w:spacing w:val="27"/>
        </w:rPr>
        <w:t xml:space="preserve"> </w:t>
      </w:r>
      <w:r>
        <w:t>executive</w:t>
      </w:r>
      <w:r>
        <w:rPr>
          <w:spacing w:val="26"/>
        </w:rPr>
        <w:t xml:space="preserve"> </w:t>
      </w:r>
      <w:r>
        <w:rPr>
          <w:spacing w:val="-2"/>
        </w:rPr>
        <w:t>directors,</w:t>
      </w:r>
      <w:r>
        <w:rPr>
          <w:spacing w:val="12"/>
        </w:rPr>
        <w:t xml:space="preserve"> </w:t>
      </w:r>
      <w:r>
        <w:rPr>
          <w:spacing w:val="-6"/>
        </w:rPr>
        <w:t>and</w:t>
      </w:r>
      <w:r>
        <w:rPr>
          <w:spacing w:val="29"/>
        </w:rPr>
        <w:t xml:space="preserve"> </w:t>
      </w:r>
      <w:r>
        <w:t>leadership</w:t>
      </w:r>
      <w:r>
        <w:rPr>
          <w:spacing w:val="35"/>
        </w:rPr>
        <w:t xml:space="preserve"> </w:t>
      </w:r>
      <w:r>
        <w:rPr>
          <w:spacing w:val="-2"/>
        </w:rPr>
        <w:t>who</w:t>
      </w:r>
      <w:r>
        <w:rPr>
          <w:spacing w:val="36"/>
        </w:rPr>
        <w:t xml:space="preserve"> </w:t>
      </w:r>
      <w:r>
        <w:rPr>
          <w:spacing w:val="-2"/>
        </w:rPr>
        <w:t>are</w:t>
      </w:r>
      <w:r>
        <w:rPr>
          <w:spacing w:val="35"/>
        </w:rPr>
        <w:t xml:space="preserve"> </w:t>
      </w:r>
      <w:r>
        <w:rPr>
          <w:spacing w:val="-3"/>
        </w:rPr>
        <w:t>tasked</w:t>
      </w:r>
      <w:r>
        <w:rPr>
          <w:spacing w:val="35"/>
        </w:rPr>
        <w:t xml:space="preserve"> </w:t>
      </w:r>
      <w:r>
        <w:rPr>
          <w:spacing w:val="-2"/>
        </w:rPr>
        <w:t>with</w:t>
      </w:r>
      <w:r>
        <w:rPr>
          <w:spacing w:val="36"/>
        </w:rPr>
        <w:t xml:space="preserve"> </w:t>
      </w:r>
      <w:r>
        <w:rPr>
          <w:spacing w:val="-6"/>
          <w:u w:val="single"/>
        </w:rPr>
        <w:t>planning</w:t>
      </w:r>
      <w:r>
        <w:rPr>
          <w:spacing w:val="25"/>
          <w:u w:val="single"/>
        </w:rPr>
        <w:t xml:space="preserve"> </w:t>
      </w:r>
      <w:r>
        <w:rPr>
          <w:u w:val="single"/>
        </w:rPr>
        <w:t>and</w:t>
      </w:r>
      <w:r>
        <w:rPr>
          <w:spacing w:val="54"/>
          <w:u w:val="single"/>
        </w:rPr>
        <w:t xml:space="preserve"> </w:t>
      </w:r>
      <w:r>
        <w:rPr>
          <w:spacing w:val="-3"/>
          <w:u w:val="single"/>
        </w:rPr>
        <w:t>implementing</w:t>
      </w:r>
      <w:r>
        <w:rPr>
          <w:spacing w:val="37"/>
          <w:u w:val="single"/>
        </w:rPr>
        <w:t xml:space="preserve"> </w:t>
      </w:r>
      <w:r>
        <w:rPr>
          <w:spacing w:val="-6"/>
          <w:u w:val="single"/>
        </w:rPr>
        <w:t>language</w:t>
      </w:r>
      <w:r>
        <w:rPr>
          <w:spacing w:val="37"/>
          <w:u w:val="single"/>
        </w:rPr>
        <w:t xml:space="preserve"> </w:t>
      </w:r>
      <w:r>
        <w:rPr>
          <w:u w:val="single"/>
        </w:rPr>
        <w:t>access</w:t>
      </w:r>
      <w:r>
        <w:rPr>
          <w:spacing w:val="53"/>
          <w:u w:val="single"/>
        </w:rPr>
        <w:t xml:space="preserve"> </w:t>
      </w:r>
      <w:r>
        <w:rPr>
          <w:spacing w:val="-3"/>
          <w:u w:val="single"/>
        </w:rPr>
        <w:t>in</w:t>
      </w:r>
      <w:r>
        <w:rPr>
          <w:spacing w:val="37"/>
          <w:u w:val="single"/>
        </w:rPr>
        <w:t xml:space="preserve"> </w:t>
      </w:r>
      <w:r>
        <w:rPr>
          <w:u w:val="single"/>
        </w:rPr>
        <w:t>their</w:t>
      </w:r>
      <w:r>
        <w:rPr>
          <w:spacing w:val="27"/>
          <w:u w:val="single"/>
        </w:rPr>
        <w:t xml:space="preserve"> </w:t>
      </w:r>
      <w:r>
        <w:rPr>
          <w:spacing w:val="-3"/>
          <w:u w:val="single"/>
        </w:rPr>
        <w:t>agencies</w:t>
      </w:r>
      <w:r>
        <w:rPr>
          <w:spacing w:val="-3"/>
        </w:rPr>
        <w:t>,</w:t>
      </w:r>
      <w:r>
        <w:rPr>
          <w:spacing w:val="6"/>
        </w:rPr>
        <w:t xml:space="preserve"> </w:t>
      </w:r>
      <w:r>
        <w:rPr>
          <w:spacing w:val="-3"/>
        </w:rPr>
        <w:t>or</w:t>
      </w:r>
      <w:r>
        <w:rPr>
          <w:spacing w:val="8"/>
        </w:rPr>
        <w:t xml:space="preserve"> </w:t>
      </w:r>
      <w:r>
        <w:rPr>
          <w:spacing w:val="-2"/>
        </w:rPr>
        <w:t>those</w:t>
      </w:r>
      <w:r>
        <w:rPr>
          <w:spacing w:val="3"/>
        </w:rPr>
        <w:t xml:space="preserve"> </w:t>
      </w:r>
      <w:r>
        <w:rPr>
          <w:spacing w:val="-2"/>
        </w:rPr>
        <w:t>who</w:t>
      </w:r>
      <w:r>
        <w:rPr>
          <w:spacing w:val="3"/>
        </w:rPr>
        <w:t xml:space="preserve"> </w:t>
      </w:r>
      <w:r>
        <w:rPr>
          <w:spacing w:val="-3"/>
        </w:rPr>
        <w:t>support</w:t>
      </w:r>
      <w:r>
        <w:rPr>
          <w:spacing w:val="6"/>
        </w:rPr>
        <w:t xml:space="preserve"> </w:t>
      </w:r>
      <w:r>
        <w:rPr>
          <w:spacing w:val="-1"/>
        </w:rPr>
        <w:t>staff</w:t>
      </w:r>
      <w:r>
        <w:rPr>
          <w:spacing w:val="7"/>
        </w:rPr>
        <w:t xml:space="preserve"> </w:t>
      </w:r>
      <w:r>
        <w:rPr>
          <w:spacing w:val="-6"/>
        </w:rPr>
        <w:t>and</w:t>
      </w:r>
      <w:r>
        <w:rPr>
          <w:spacing w:val="23"/>
        </w:rPr>
        <w:t xml:space="preserve"> </w:t>
      </w:r>
      <w:r>
        <w:rPr>
          <w:spacing w:val="-5"/>
        </w:rPr>
        <w:t>volunteers</w:t>
      </w:r>
      <w:r>
        <w:rPr>
          <w:spacing w:val="53"/>
        </w:rPr>
        <w:t xml:space="preserve"> </w:t>
      </w:r>
      <w:r>
        <w:rPr>
          <w:spacing w:val="-3"/>
        </w:rPr>
        <w:t>in</w:t>
      </w:r>
      <w:r>
        <w:rPr>
          <w:spacing w:val="38"/>
        </w:rPr>
        <w:t xml:space="preserve"> </w:t>
      </w:r>
      <w:r>
        <w:rPr>
          <w:spacing w:val="-5"/>
          <w:u w:val="single"/>
        </w:rPr>
        <w:t>providing</w:t>
      </w:r>
      <w:r>
        <w:rPr>
          <w:spacing w:val="20"/>
          <w:u w:val="single"/>
        </w:rPr>
        <w:t xml:space="preserve"> </w:t>
      </w:r>
      <w:r>
        <w:rPr>
          <w:u w:val="single"/>
        </w:rPr>
        <w:t>sexual</w:t>
      </w:r>
      <w:r>
        <w:rPr>
          <w:spacing w:val="20"/>
          <w:u w:val="single"/>
        </w:rPr>
        <w:t xml:space="preserve"> </w:t>
      </w:r>
      <w:r>
        <w:rPr>
          <w:spacing w:val="-2"/>
          <w:u w:val="single"/>
        </w:rPr>
        <w:t>assault</w:t>
      </w:r>
      <w:r>
        <w:rPr>
          <w:spacing w:val="24"/>
          <w:u w:val="single"/>
        </w:rPr>
        <w:t xml:space="preserve"> </w:t>
      </w:r>
      <w:r>
        <w:rPr>
          <w:spacing w:val="-2"/>
          <w:u w:val="single"/>
        </w:rPr>
        <w:t>direct</w:t>
      </w:r>
      <w:r>
        <w:rPr>
          <w:spacing w:val="41"/>
          <w:u w:val="single"/>
        </w:rPr>
        <w:t xml:space="preserve"> </w:t>
      </w:r>
      <w:r>
        <w:rPr>
          <w:spacing w:val="-1"/>
          <w:u w:val="single"/>
        </w:rPr>
        <w:t>services</w:t>
      </w:r>
      <w:r>
        <w:rPr>
          <w:spacing w:val="-1"/>
        </w:rPr>
        <w:t>.</w:t>
      </w:r>
      <w:r>
        <w:rPr>
          <w:spacing w:val="54"/>
        </w:rPr>
        <w:t xml:space="preserve"> </w:t>
      </w:r>
      <w:r>
        <w:rPr>
          <w:spacing w:val="-5"/>
        </w:rPr>
        <w:t>However,</w:t>
      </w:r>
      <w:r>
        <w:rPr>
          <w:spacing w:val="55"/>
        </w:rPr>
        <w:t xml:space="preserve"> </w:t>
      </w:r>
      <w:r>
        <w:t>any</w:t>
      </w:r>
      <w:r>
        <w:rPr>
          <w:spacing w:val="49"/>
        </w:rPr>
        <w:t xml:space="preserve"> </w:t>
      </w:r>
      <w:r>
        <w:rPr>
          <w:spacing w:val="-3"/>
        </w:rPr>
        <w:t>victim</w:t>
      </w:r>
      <w:r>
        <w:rPr>
          <w:spacing w:val="5"/>
        </w:rPr>
        <w:t xml:space="preserve"> </w:t>
      </w:r>
      <w:r>
        <w:rPr>
          <w:spacing w:val="-1"/>
        </w:rPr>
        <w:t>service</w:t>
      </w:r>
      <w:r>
        <w:rPr>
          <w:spacing w:val="29"/>
        </w:rPr>
        <w:t xml:space="preserve"> </w:t>
      </w:r>
      <w:r>
        <w:rPr>
          <w:spacing w:val="-3"/>
        </w:rPr>
        <w:t>agency</w:t>
      </w:r>
      <w:r>
        <w:rPr>
          <w:spacing w:val="19"/>
        </w:rPr>
        <w:t xml:space="preserve"> </w:t>
      </w:r>
      <w:r>
        <w:rPr>
          <w:spacing w:val="-1"/>
        </w:rPr>
        <w:t>staff</w:t>
      </w:r>
      <w:r>
        <w:rPr>
          <w:spacing w:val="24"/>
        </w:rPr>
        <w:t xml:space="preserve"> </w:t>
      </w:r>
      <w:r>
        <w:rPr>
          <w:spacing w:val="-2"/>
        </w:rPr>
        <w:t>person</w:t>
      </w:r>
      <w:r>
        <w:rPr>
          <w:spacing w:val="22"/>
        </w:rPr>
        <w:t xml:space="preserve"> </w:t>
      </w:r>
      <w:r>
        <w:rPr>
          <w:spacing w:val="-3"/>
        </w:rPr>
        <w:t>or</w:t>
      </w:r>
      <w:r>
        <w:rPr>
          <w:spacing w:val="10"/>
        </w:rPr>
        <w:t xml:space="preserve"> </w:t>
      </w:r>
      <w:r>
        <w:rPr>
          <w:spacing w:val="-5"/>
        </w:rPr>
        <w:t>allied</w:t>
      </w:r>
      <w:r>
        <w:rPr>
          <w:spacing w:val="5"/>
        </w:rPr>
        <w:t xml:space="preserve"> </w:t>
      </w:r>
      <w:r>
        <w:rPr>
          <w:spacing w:val="-3"/>
        </w:rPr>
        <w:t>professional</w:t>
      </w:r>
      <w:r>
        <w:rPr>
          <w:spacing w:val="20"/>
        </w:rPr>
        <w:t xml:space="preserve"> </w:t>
      </w:r>
      <w:r>
        <w:rPr>
          <w:spacing w:val="-3"/>
        </w:rPr>
        <w:t>interested</w:t>
      </w:r>
      <w:r>
        <w:rPr>
          <w:spacing w:val="20"/>
        </w:rPr>
        <w:t xml:space="preserve"> </w:t>
      </w:r>
      <w:r>
        <w:rPr>
          <w:spacing w:val="-3"/>
        </w:rPr>
        <w:t>in</w:t>
      </w:r>
      <w:r>
        <w:rPr>
          <w:spacing w:val="3"/>
        </w:rPr>
        <w:t xml:space="preserve"> </w:t>
      </w:r>
      <w:r>
        <w:t>this</w:t>
      </w:r>
      <w:r>
        <w:rPr>
          <w:spacing w:val="18"/>
        </w:rPr>
        <w:t xml:space="preserve"> </w:t>
      </w:r>
      <w:r>
        <w:t>topic</w:t>
      </w:r>
      <w:r>
        <w:rPr>
          <w:spacing w:val="17"/>
        </w:rPr>
        <w:t xml:space="preserve"> </w:t>
      </w:r>
      <w:r>
        <w:rPr>
          <w:spacing w:val="-3"/>
        </w:rPr>
        <w:t>is</w:t>
      </w:r>
      <w:r>
        <w:rPr>
          <w:spacing w:val="18"/>
        </w:rPr>
        <w:t xml:space="preserve"> </w:t>
      </w:r>
      <w:r>
        <w:rPr>
          <w:spacing w:val="-1"/>
        </w:rPr>
        <w:t>welcome</w:t>
      </w:r>
      <w:r>
        <w:rPr>
          <w:spacing w:val="2"/>
        </w:rPr>
        <w:t xml:space="preserve"> </w:t>
      </w:r>
      <w:r>
        <w:rPr>
          <w:spacing w:val="-2"/>
        </w:rPr>
        <w:t>to</w:t>
      </w:r>
      <w:r>
        <w:rPr>
          <w:spacing w:val="3"/>
        </w:rPr>
        <w:t xml:space="preserve"> </w:t>
      </w:r>
      <w:r>
        <w:rPr>
          <w:spacing w:val="-5"/>
        </w:rPr>
        <w:t xml:space="preserve">attend. </w:t>
      </w:r>
      <w:r>
        <w:rPr>
          <w:color w:val="221E1F"/>
          <w:spacing w:val="-9"/>
        </w:rPr>
        <w:t>In</w:t>
      </w:r>
      <w:r>
        <w:rPr>
          <w:color w:val="221E1F"/>
          <w:spacing w:val="52"/>
        </w:rPr>
        <w:t xml:space="preserve"> </w:t>
      </w:r>
      <w:r>
        <w:rPr>
          <w:color w:val="221E1F"/>
          <w:spacing w:val="-4"/>
        </w:rPr>
        <w:t>this</w:t>
      </w:r>
      <w:r>
        <w:rPr>
          <w:color w:val="221E1F"/>
          <w:spacing w:val="6"/>
        </w:rPr>
        <w:t xml:space="preserve"> </w:t>
      </w:r>
      <w:r>
        <w:rPr>
          <w:color w:val="221E1F"/>
          <w:spacing w:val="-3"/>
        </w:rPr>
        <w:t>two-day</w:t>
      </w:r>
      <w:r>
        <w:rPr>
          <w:color w:val="221E1F"/>
          <w:spacing w:val="50"/>
        </w:rPr>
        <w:t xml:space="preserve"> </w:t>
      </w:r>
      <w:r>
        <w:rPr>
          <w:color w:val="221E1F"/>
          <w:spacing w:val="-4"/>
        </w:rPr>
        <w:t>intensive</w:t>
      </w:r>
      <w:r>
        <w:rPr>
          <w:color w:val="221E1F"/>
          <w:spacing w:val="53"/>
        </w:rPr>
        <w:t xml:space="preserve"> </w:t>
      </w:r>
      <w:r>
        <w:rPr>
          <w:color w:val="221E1F"/>
          <w:spacing w:val="-4"/>
        </w:rPr>
        <w:t>training</w:t>
      </w:r>
      <w:r>
        <w:rPr>
          <w:color w:val="221E1F"/>
          <w:spacing w:val="35"/>
        </w:rPr>
        <w:t xml:space="preserve"> </w:t>
      </w:r>
      <w:r>
        <w:rPr>
          <w:color w:val="221E1F"/>
          <w:spacing w:val="-4"/>
        </w:rPr>
        <w:t>presented</w:t>
      </w:r>
      <w:r>
        <w:rPr>
          <w:color w:val="221E1F"/>
          <w:spacing w:val="21"/>
        </w:rPr>
        <w:t xml:space="preserve"> </w:t>
      </w:r>
      <w:r>
        <w:rPr>
          <w:color w:val="221E1F"/>
          <w:spacing w:val="-3"/>
        </w:rPr>
        <w:t>by</w:t>
      </w:r>
      <w:r>
        <w:rPr>
          <w:color w:val="221E1F"/>
          <w:spacing w:val="32"/>
        </w:rPr>
        <w:t xml:space="preserve"> </w:t>
      </w:r>
      <w:r>
        <w:rPr>
          <w:i/>
          <w:iCs/>
          <w:color w:val="221E1F"/>
        </w:rPr>
        <w:t>Casa</w:t>
      </w:r>
      <w:r>
        <w:rPr>
          <w:i/>
          <w:iCs/>
          <w:color w:val="221E1F"/>
          <w:spacing w:val="18"/>
        </w:rPr>
        <w:t xml:space="preserve"> </w:t>
      </w:r>
      <w:r>
        <w:rPr>
          <w:i/>
          <w:iCs/>
          <w:color w:val="221E1F"/>
          <w:spacing w:val="-3"/>
        </w:rPr>
        <w:t>de</w:t>
      </w:r>
      <w:r>
        <w:rPr>
          <w:i/>
          <w:iCs/>
          <w:color w:val="221E1F"/>
          <w:spacing w:val="18"/>
        </w:rPr>
        <w:t xml:space="preserve"> </w:t>
      </w:r>
      <w:r>
        <w:rPr>
          <w:i/>
          <w:iCs/>
          <w:color w:val="221E1F"/>
          <w:spacing w:val="-3"/>
        </w:rPr>
        <w:t>Esperanza</w:t>
      </w:r>
      <w:r>
        <w:rPr>
          <w:i/>
          <w:iCs/>
          <w:color w:val="221E1F"/>
          <w:spacing w:val="18"/>
        </w:rPr>
        <w:t xml:space="preserve"> </w:t>
      </w:r>
      <w:r>
        <w:rPr>
          <w:color w:val="221E1F"/>
          <w:spacing w:val="-4"/>
        </w:rPr>
        <w:t>and</w:t>
      </w:r>
      <w:r>
        <w:rPr>
          <w:color w:val="221E1F"/>
          <w:spacing w:val="18"/>
        </w:rPr>
        <w:t xml:space="preserve"> </w:t>
      </w:r>
      <w:r>
        <w:rPr>
          <w:color w:val="221E1F"/>
          <w:spacing w:val="-3"/>
        </w:rPr>
        <w:t>the</w:t>
      </w:r>
      <w:r>
        <w:rPr>
          <w:color w:val="221E1F"/>
          <w:spacing w:val="18"/>
        </w:rPr>
        <w:t xml:space="preserve"> </w:t>
      </w:r>
      <w:r>
        <w:rPr>
          <w:i/>
          <w:iCs/>
          <w:color w:val="221E1F"/>
          <w:spacing w:val="-5"/>
        </w:rPr>
        <w:t>National</w:t>
      </w:r>
      <w:r>
        <w:rPr>
          <w:i/>
          <w:iCs/>
          <w:color w:val="221E1F"/>
          <w:spacing w:val="24"/>
        </w:rPr>
        <w:t xml:space="preserve"> </w:t>
      </w:r>
      <w:r>
        <w:rPr>
          <w:i/>
          <w:iCs/>
          <w:color w:val="221E1F"/>
          <w:spacing w:val="-6"/>
        </w:rPr>
        <w:t>La</w:t>
      </w:r>
      <w:r>
        <w:rPr>
          <w:i/>
          <w:iCs/>
          <w:color w:val="221E1F"/>
          <w:spacing w:val="-3"/>
        </w:rPr>
        <w:t>t</w:t>
      </w:r>
      <w:r>
        <w:rPr>
          <w:i/>
          <w:iCs/>
          <w:color w:val="221E1F"/>
          <w:spacing w:val="-5"/>
        </w:rPr>
        <w:t>i</w:t>
      </w:r>
      <w:r>
        <w:rPr>
          <w:i/>
          <w:iCs/>
          <w:color w:val="221E1F"/>
          <w:spacing w:val="-6"/>
        </w:rPr>
        <w:t>n</w:t>
      </w:r>
      <w:r>
        <w:rPr>
          <w:i/>
          <w:iCs/>
          <w:color w:val="221E1F"/>
        </w:rPr>
        <w:t>@</w:t>
      </w:r>
      <w:r>
        <w:rPr>
          <w:i/>
          <w:iCs/>
          <w:color w:val="221E1F"/>
          <w:spacing w:val="5"/>
        </w:rPr>
        <w:t xml:space="preserve"> </w:t>
      </w:r>
      <w:r>
        <w:rPr>
          <w:i/>
          <w:iCs/>
          <w:color w:val="221E1F"/>
          <w:spacing w:val="1"/>
        </w:rPr>
        <w:t>N</w:t>
      </w:r>
      <w:r>
        <w:rPr>
          <w:i/>
          <w:iCs/>
          <w:color w:val="221E1F"/>
          <w:spacing w:val="-6"/>
        </w:rPr>
        <w:t>e</w:t>
      </w:r>
      <w:r>
        <w:rPr>
          <w:i/>
          <w:iCs/>
          <w:color w:val="221E1F"/>
          <w:spacing w:val="-3"/>
        </w:rPr>
        <w:t>t</w:t>
      </w:r>
      <w:r>
        <w:rPr>
          <w:i/>
          <w:iCs/>
          <w:color w:val="221E1F"/>
          <w:spacing w:val="-28"/>
        </w:rPr>
        <w:t>w</w:t>
      </w:r>
      <w:r>
        <w:rPr>
          <w:i/>
          <w:iCs/>
          <w:color w:val="221E1F"/>
          <w:spacing w:val="-6"/>
        </w:rPr>
        <w:t>o</w:t>
      </w:r>
      <w:r>
        <w:rPr>
          <w:i/>
          <w:iCs/>
          <w:color w:val="221E1F"/>
        </w:rPr>
        <w:t xml:space="preserve">rk </w:t>
      </w:r>
      <w:r>
        <w:rPr>
          <w:color w:val="221E1F"/>
          <w:spacing w:val="-5"/>
        </w:rPr>
        <w:t>i</w:t>
      </w:r>
      <w:r>
        <w:rPr>
          <w:color w:val="221E1F"/>
        </w:rPr>
        <w:t>s adapted</w:t>
      </w:r>
      <w:r>
        <w:rPr>
          <w:color w:val="221E1F"/>
          <w:spacing w:val="49"/>
        </w:rPr>
        <w:t xml:space="preserve"> </w:t>
      </w:r>
      <w:r>
        <w:rPr>
          <w:color w:val="221E1F"/>
          <w:spacing w:val="-3"/>
        </w:rPr>
        <w:t>f</w:t>
      </w:r>
      <w:r>
        <w:rPr>
          <w:color w:val="221E1F"/>
        </w:rPr>
        <w:t>r</w:t>
      </w:r>
      <w:r>
        <w:rPr>
          <w:color w:val="221E1F"/>
          <w:spacing w:val="-6"/>
        </w:rPr>
        <w:t>o</w:t>
      </w:r>
      <w:r>
        <w:rPr>
          <w:color w:val="221E1F"/>
        </w:rPr>
        <w:t>m the</w:t>
      </w:r>
      <w:r>
        <w:rPr>
          <w:color w:val="221E1F"/>
          <w:spacing w:val="-6"/>
        </w:rPr>
        <w:t xml:space="preserve"> </w:t>
      </w:r>
      <w:r>
        <w:rPr>
          <w:i/>
          <w:iCs/>
          <w:color w:val="221E1F"/>
          <w:spacing w:val="1"/>
        </w:rPr>
        <w:t>N</w:t>
      </w:r>
      <w:r>
        <w:rPr>
          <w:i/>
          <w:iCs/>
          <w:color w:val="221E1F"/>
          <w:spacing w:val="-6"/>
        </w:rPr>
        <w:t>a</w:t>
      </w:r>
      <w:r>
        <w:rPr>
          <w:i/>
          <w:iCs/>
          <w:color w:val="221E1F"/>
          <w:spacing w:val="-3"/>
        </w:rPr>
        <w:t>t</w:t>
      </w:r>
      <w:r>
        <w:rPr>
          <w:i/>
          <w:iCs/>
          <w:color w:val="221E1F"/>
          <w:spacing w:val="-5"/>
        </w:rPr>
        <w:t>i</w:t>
      </w:r>
      <w:r>
        <w:rPr>
          <w:i/>
          <w:iCs/>
          <w:color w:val="221E1F"/>
          <w:spacing w:val="-6"/>
        </w:rPr>
        <w:t>ona</w:t>
      </w:r>
      <w:r>
        <w:rPr>
          <w:i/>
          <w:iCs/>
          <w:color w:val="221E1F"/>
        </w:rPr>
        <w:t>l</w:t>
      </w:r>
      <w:r>
        <w:rPr>
          <w:i/>
          <w:iCs/>
          <w:color w:val="221E1F"/>
          <w:spacing w:val="27"/>
        </w:rPr>
        <w:t xml:space="preserve"> </w:t>
      </w:r>
      <w:r>
        <w:rPr>
          <w:i/>
          <w:iCs/>
          <w:color w:val="221E1F"/>
          <w:spacing w:val="-6"/>
        </w:rPr>
        <w:t>La</w:t>
      </w:r>
      <w:r>
        <w:rPr>
          <w:i/>
          <w:iCs/>
          <w:color w:val="221E1F"/>
          <w:spacing w:val="-3"/>
        </w:rPr>
        <w:t>t</w:t>
      </w:r>
      <w:r>
        <w:rPr>
          <w:i/>
          <w:iCs/>
          <w:color w:val="221E1F"/>
          <w:spacing w:val="-5"/>
        </w:rPr>
        <w:t>i</w:t>
      </w:r>
      <w:r>
        <w:rPr>
          <w:i/>
          <w:iCs/>
          <w:color w:val="221E1F"/>
          <w:spacing w:val="-6"/>
        </w:rPr>
        <w:t>n</w:t>
      </w:r>
      <w:r>
        <w:rPr>
          <w:i/>
          <w:iCs/>
          <w:color w:val="221E1F"/>
        </w:rPr>
        <w:t>@</w:t>
      </w:r>
      <w:r>
        <w:rPr>
          <w:i/>
          <w:iCs/>
          <w:color w:val="221E1F"/>
          <w:spacing w:val="28"/>
        </w:rPr>
        <w:t xml:space="preserve"> </w:t>
      </w:r>
      <w:r>
        <w:rPr>
          <w:i/>
          <w:iCs/>
          <w:color w:val="221E1F"/>
          <w:spacing w:val="1"/>
        </w:rPr>
        <w:t>N</w:t>
      </w:r>
      <w:r>
        <w:rPr>
          <w:i/>
          <w:iCs/>
          <w:color w:val="221E1F"/>
          <w:spacing w:val="-6"/>
        </w:rPr>
        <w:t>e</w:t>
      </w:r>
      <w:r>
        <w:rPr>
          <w:i/>
          <w:iCs/>
          <w:color w:val="221E1F"/>
          <w:spacing w:val="-3"/>
        </w:rPr>
        <w:t>t</w:t>
      </w:r>
      <w:r>
        <w:rPr>
          <w:i/>
          <w:iCs/>
          <w:color w:val="221E1F"/>
          <w:spacing w:val="-28"/>
        </w:rPr>
        <w:t>w</w:t>
      </w:r>
      <w:r>
        <w:rPr>
          <w:i/>
          <w:iCs/>
          <w:color w:val="221E1F"/>
          <w:spacing w:val="-6"/>
        </w:rPr>
        <w:t>o</w:t>
      </w:r>
      <w:r>
        <w:rPr>
          <w:i/>
          <w:iCs/>
          <w:color w:val="221E1F"/>
        </w:rPr>
        <w:t>r</w:t>
      </w:r>
      <w:r>
        <w:rPr>
          <w:i/>
          <w:iCs/>
          <w:color w:val="221E1F"/>
          <w:spacing w:val="6"/>
        </w:rPr>
        <w:t>k</w:t>
      </w:r>
      <w:r>
        <w:rPr>
          <w:i/>
          <w:iCs/>
          <w:color w:val="221E1F"/>
          <w:spacing w:val="-21"/>
        </w:rPr>
        <w:t>’</w:t>
      </w:r>
      <w:r>
        <w:rPr>
          <w:i/>
          <w:iCs/>
          <w:color w:val="221E1F"/>
        </w:rPr>
        <w:t xml:space="preserve">s </w:t>
      </w:r>
      <w:r>
        <w:rPr>
          <w:i/>
          <w:iCs/>
          <w:color w:val="221E1F"/>
          <w:spacing w:val="24"/>
        </w:rPr>
        <w:t>Language</w:t>
      </w:r>
      <w:r>
        <w:rPr>
          <w:i/>
          <w:iCs/>
          <w:color w:val="221E1F"/>
          <w:spacing w:val="-6"/>
        </w:rPr>
        <w:t xml:space="preserve"> </w:t>
      </w:r>
      <w:r>
        <w:rPr>
          <w:i/>
          <w:iCs/>
          <w:color w:val="221E1F"/>
          <w:spacing w:val="1"/>
        </w:rPr>
        <w:t>Access</w:t>
      </w:r>
      <w:r>
        <w:rPr>
          <w:i/>
          <w:iCs/>
          <w:color w:val="221E1F"/>
          <w:spacing w:val="51"/>
        </w:rPr>
        <w:t xml:space="preserve"> </w:t>
      </w:r>
      <w:r>
        <w:rPr>
          <w:i/>
          <w:iCs/>
          <w:color w:val="221E1F"/>
          <w:spacing w:val="-3"/>
        </w:rPr>
        <w:t>Toolkit</w:t>
      </w:r>
      <w:r>
        <w:rPr>
          <w:color w:val="221E1F"/>
          <w:spacing w:val="-3"/>
        </w:rPr>
        <w:t>, participants</w:t>
      </w:r>
      <w:r>
        <w:rPr>
          <w:color w:val="221E1F"/>
          <w:spacing w:val="51"/>
        </w:rPr>
        <w:t xml:space="preserve"> </w:t>
      </w:r>
      <w:r>
        <w:rPr>
          <w:color w:val="221E1F"/>
          <w:spacing w:val="-2"/>
        </w:rPr>
        <w:t>will</w:t>
      </w:r>
      <w:r>
        <w:rPr>
          <w:color w:val="221E1F"/>
          <w:spacing w:val="20"/>
        </w:rPr>
        <w:t xml:space="preserve"> </w:t>
      </w:r>
      <w:r>
        <w:rPr>
          <w:color w:val="221E1F"/>
          <w:spacing w:val="-5"/>
        </w:rPr>
        <w:t>build</w:t>
      </w:r>
      <w:r>
        <w:rPr>
          <w:color w:val="221E1F"/>
          <w:spacing w:val="21"/>
        </w:rPr>
        <w:t xml:space="preserve"> </w:t>
      </w:r>
      <w:r>
        <w:rPr>
          <w:color w:val="221E1F"/>
          <w:spacing w:val="-6"/>
        </w:rPr>
        <w:t>on</w:t>
      </w:r>
      <w:r>
        <w:rPr>
          <w:color w:val="221E1F"/>
          <w:spacing w:val="19"/>
        </w:rPr>
        <w:t xml:space="preserve"> </w:t>
      </w:r>
      <w:r>
        <w:rPr>
          <w:color w:val="221E1F"/>
          <w:spacing w:val="-4"/>
        </w:rPr>
        <w:t>their</w:t>
      </w:r>
      <w:r>
        <w:rPr>
          <w:color w:val="221E1F"/>
        </w:rPr>
        <w:t xml:space="preserve"> </w:t>
      </w:r>
      <w:r>
        <w:rPr>
          <w:color w:val="221E1F"/>
          <w:spacing w:val="24"/>
        </w:rPr>
        <w:t>understanding</w:t>
      </w:r>
      <w:r>
        <w:rPr>
          <w:color w:val="221E1F"/>
        </w:rPr>
        <w:t xml:space="preserve"> </w:t>
      </w:r>
      <w:r>
        <w:rPr>
          <w:color w:val="221E1F"/>
          <w:spacing w:val="4"/>
        </w:rPr>
        <w:t>of</w:t>
      </w:r>
      <w:r>
        <w:rPr>
          <w:color w:val="221E1F"/>
        </w:rPr>
        <w:t xml:space="preserve"> </w:t>
      </w:r>
      <w:r>
        <w:rPr>
          <w:color w:val="221E1F"/>
          <w:spacing w:val="6"/>
        </w:rPr>
        <w:t>language</w:t>
      </w:r>
      <w:r>
        <w:rPr>
          <w:color w:val="221E1F"/>
          <w:spacing w:val="19"/>
        </w:rPr>
        <w:t xml:space="preserve"> </w:t>
      </w:r>
      <w:r>
        <w:rPr>
          <w:color w:val="221E1F"/>
          <w:spacing w:val="-1"/>
        </w:rPr>
        <w:t>accessibility</w:t>
      </w:r>
      <w:r>
        <w:rPr>
          <w:color w:val="221E1F"/>
          <w:spacing w:val="33"/>
        </w:rPr>
        <w:t xml:space="preserve"> </w:t>
      </w:r>
      <w:r>
        <w:rPr>
          <w:color w:val="221E1F"/>
          <w:spacing w:val="-5"/>
        </w:rPr>
        <w:t>needs</w:t>
      </w:r>
      <w:r>
        <w:rPr>
          <w:color w:val="221E1F"/>
          <w:spacing w:val="32"/>
        </w:rPr>
        <w:t xml:space="preserve"> </w:t>
      </w:r>
      <w:r>
        <w:rPr>
          <w:color w:val="221E1F"/>
          <w:spacing w:val="-3"/>
        </w:rPr>
        <w:t>from</w:t>
      </w:r>
      <w:r>
        <w:rPr>
          <w:color w:val="221E1F"/>
          <w:spacing w:val="33"/>
        </w:rPr>
        <w:t xml:space="preserve"> </w:t>
      </w:r>
      <w:r>
        <w:rPr>
          <w:color w:val="221E1F"/>
        </w:rPr>
        <w:t>a</w:t>
      </w:r>
      <w:r>
        <w:rPr>
          <w:color w:val="221E1F"/>
          <w:spacing w:val="21"/>
        </w:rPr>
        <w:t xml:space="preserve"> </w:t>
      </w:r>
      <w:r>
        <w:rPr>
          <w:color w:val="221E1F"/>
          <w:spacing w:val="-4"/>
        </w:rPr>
        <w:t>culturally-</w:t>
      </w:r>
      <w:r>
        <w:rPr>
          <w:color w:val="221E1F"/>
          <w:spacing w:val="25"/>
        </w:rPr>
        <w:t xml:space="preserve"> </w:t>
      </w:r>
      <w:r>
        <w:rPr>
          <w:color w:val="221E1F"/>
          <w:spacing w:val="-3"/>
        </w:rPr>
        <w:t>responsive</w:t>
      </w:r>
      <w:r>
        <w:rPr>
          <w:color w:val="221E1F"/>
          <w:spacing w:val="57"/>
        </w:rPr>
        <w:t xml:space="preserve"> </w:t>
      </w:r>
      <w:r>
        <w:rPr>
          <w:color w:val="221E1F"/>
          <w:spacing w:val="-4"/>
        </w:rPr>
        <w:t>and</w:t>
      </w:r>
      <w:r>
        <w:rPr>
          <w:color w:val="221E1F"/>
          <w:spacing w:val="43"/>
        </w:rPr>
        <w:t xml:space="preserve"> </w:t>
      </w:r>
      <w:r>
        <w:rPr>
          <w:color w:val="221E1F"/>
          <w:spacing w:val="-3"/>
        </w:rPr>
        <w:t>trauma-informed</w:t>
      </w:r>
      <w:r>
        <w:rPr>
          <w:color w:val="221E1F"/>
          <w:spacing w:val="21"/>
        </w:rPr>
        <w:t xml:space="preserve"> </w:t>
      </w:r>
      <w:r>
        <w:rPr>
          <w:color w:val="221E1F"/>
          <w:spacing w:val="-3"/>
        </w:rPr>
        <w:t>perspective,</w:t>
      </w:r>
      <w:r>
        <w:rPr>
          <w:color w:val="221E1F"/>
          <w:spacing w:val="9"/>
        </w:rPr>
        <w:t xml:space="preserve"> </w:t>
      </w:r>
      <w:r>
        <w:rPr>
          <w:color w:val="221E1F"/>
          <w:spacing w:val="-4"/>
        </w:rPr>
        <w:t>learn</w:t>
      </w:r>
      <w:r>
        <w:rPr>
          <w:color w:val="221E1F"/>
          <w:spacing w:val="24"/>
        </w:rPr>
        <w:t xml:space="preserve"> </w:t>
      </w:r>
      <w:r>
        <w:rPr>
          <w:color w:val="221E1F"/>
          <w:spacing w:val="-3"/>
        </w:rPr>
        <w:t>methods</w:t>
      </w:r>
      <w:r>
        <w:rPr>
          <w:color w:val="221E1F"/>
          <w:spacing w:val="3"/>
        </w:rPr>
        <w:t xml:space="preserve"> </w:t>
      </w:r>
      <w:r>
        <w:rPr>
          <w:color w:val="221E1F"/>
          <w:spacing w:val="-2"/>
        </w:rPr>
        <w:t>to</w:t>
      </w:r>
      <w:r>
        <w:rPr>
          <w:color w:val="221E1F"/>
          <w:spacing w:val="25"/>
        </w:rPr>
        <w:t xml:space="preserve"> </w:t>
      </w:r>
      <w:r>
        <w:rPr>
          <w:color w:val="221E1F"/>
          <w:spacing w:val="-2"/>
        </w:rPr>
        <w:t>create</w:t>
      </w:r>
      <w:r>
        <w:rPr>
          <w:color w:val="221E1F"/>
          <w:spacing w:val="-13"/>
        </w:rPr>
        <w:t xml:space="preserve"> </w:t>
      </w:r>
      <w:r>
        <w:rPr>
          <w:color w:val="221E1F"/>
          <w:spacing w:val="-1"/>
        </w:rPr>
        <w:t>access</w:t>
      </w:r>
      <w:r>
        <w:rPr>
          <w:color w:val="221E1F"/>
          <w:spacing w:val="27"/>
        </w:rPr>
        <w:t xml:space="preserve"> </w:t>
      </w:r>
      <w:r>
        <w:rPr>
          <w:color w:val="221E1F"/>
          <w:spacing w:val="-3"/>
        </w:rPr>
        <w:t>in</w:t>
      </w:r>
      <w:r>
        <w:rPr>
          <w:color w:val="221E1F"/>
          <w:spacing w:val="53"/>
        </w:rPr>
        <w:t xml:space="preserve"> </w:t>
      </w:r>
      <w:r>
        <w:rPr>
          <w:color w:val="221E1F"/>
          <w:spacing w:val="-2"/>
        </w:rPr>
        <w:t>communities</w:t>
      </w:r>
      <w:r>
        <w:rPr>
          <w:color w:val="221E1F"/>
          <w:spacing w:val="51"/>
        </w:rPr>
        <w:t xml:space="preserve"> </w:t>
      </w:r>
      <w:r>
        <w:rPr>
          <w:color w:val="221E1F"/>
          <w:spacing w:val="-2"/>
        </w:rPr>
        <w:t>with</w:t>
      </w:r>
      <w:r>
        <w:rPr>
          <w:color w:val="221E1F"/>
          <w:spacing w:val="36"/>
        </w:rPr>
        <w:t xml:space="preserve"> </w:t>
      </w:r>
      <w:r>
        <w:rPr>
          <w:color w:val="221E1F"/>
          <w:spacing w:val="-3"/>
        </w:rPr>
        <w:t>limited</w:t>
      </w:r>
      <w:r>
        <w:rPr>
          <w:color w:val="221E1F"/>
          <w:spacing w:val="35"/>
        </w:rPr>
        <w:t xml:space="preserve"> </w:t>
      </w:r>
      <w:r>
        <w:rPr>
          <w:color w:val="221E1F"/>
          <w:spacing w:val="-1"/>
        </w:rPr>
        <w:t>resources,</w:t>
      </w:r>
      <w:r>
        <w:rPr>
          <w:color w:val="221E1F"/>
          <w:spacing w:val="40"/>
        </w:rPr>
        <w:t xml:space="preserve"> </w:t>
      </w:r>
      <w:r>
        <w:rPr>
          <w:color w:val="221E1F"/>
          <w:spacing w:val="-6"/>
        </w:rPr>
        <w:t>and</w:t>
      </w:r>
      <w:r>
        <w:rPr>
          <w:color w:val="221E1F"/>
          <w:spacing w:val="35"/>
        </w:rPr>
        <w:t xml:space="preserve"> </w:t>
      </w:r>
      <w:r>
        <w:rPr>
          <w:color w:val="221E1F"/>
          <w:spacing w:val="-4"/>
        </w:rPr>
        <w:t>learn</w:t>
      </w:r>
      <w:r>
        <w:rPr>
          <w:color w:val="221E1F"/>
          <w:spacing w:val="36"/>
        </w:rPr>
        <w:t xml:space="preserve"> </w:t>
      </w:r>
      <w:r>
        <w:rPr>
          <w:color w:val="221E1F"/>
          <w:spacing w:val="-4"/>
        </w:rPr>
        <w:t>out</w:t>
      </w:r>
      <w:r>
        <w:rPr>
          <w:color w:val="221E1F"/>
          <w:spacing w:val="40"/>
        </w:rPr>
        <w:t xml:space="preserve"> </w:t>
      </w:r>
      <w:r>
        <w:rPr>
          <w:color w:val="221E1F"/>
          <w:spacing w:val="-2"/>
        </w:rPr>
        <w:t>to</w:t>
      </w:r>
      <w:r>
        <w:rPr>
          <w:color w:val="221E1F"/>
          <w:spacing w:val="18"/>
        </w:rPr>
        <w:t xml:space="preserve"> </w:t>
      </w:r>
      <w:r>
        <w:rPr>
          <w:color w:val="221E1F"/>
          <w:spacing w:val="-6"/>
        </w:rPr>
        <w:t>develop</w:t>
      </w:r>
      <w:r>
        <w:rPr>
          <w:color w:val="221E1F"/>
          <w:spacing w:val="19"/>
        </w:rPr>
        <w:t xml:space="preserve"> </w:t>
      </w:r>
      <w:r>
        <w:rPr>
          <w:color w:val="221E1F"/>
          <w:spacing w:val="-6"/>
        </w:rPr>
        <w:t>language</w:t>
      </w:r>
      <w:r>
        <w:rPr>
          <w:color w:val="221E1F"/>
          <w:spacing w:val="19"/>
        </w:rPr>
        <w:t xml:space="preserve"> </w:t>
      </w:r>
      <w:r>
        <w:rPr>
          <w:color w:val="221E1F"/>
        </w:rPr>
        <w:t>access</w:t>
      </w:r>
      <w:r>
        <w:rPr>
          <w:color w:val="221E1F"/>
          <w:spacing w:val="34"/>
        </w:rPr>
        <w:t xml:space="preserve"> </w:t>
      </w:r>
      <w:r>
        <w:rPr>
          <w:color w:val="221E1F"/>
          <w:spacing w:val="-6"/>
        </w:rPr>
        <w:t>plans</w:t>
      </w:r>
      <w:r>
        <w:rPr>
          <w:color w:val="221E1F"/>
          <w:spacing w:val="39"/>
        </w:rPr>
        <w:t xml:space="preserve"> </w:t>
      </w:r>
      <w:r>
        <w:rPr>
          <w:color w:val="221E1F"/>
          <w:spacing w:val="-4"/>
        </w:rPr>
        <w:t>that</w:t>
      </w:r>
      <w:r>
        <w:rPr>
          <w:color w:val="221E1F"/>
          <w:spacing w:val="28"/>
        </w:rPr>
        <w:t xml:space="preserve"> </w:t>
      </w:r>
      <w:r>
        <w:rPr>
          <w:color w:val="221E1F"/>
          <w:spacing w:val="-2"/>
        </w:rPr>
        <w:t>are</w:t>
      </w:r>
      <w:r>
        <w:rPr>
          <w:color w:val="221E1F"/>
          <w:spacing w:val="5"/>
        </w:rPr>
        <w:t xml:space="preserve"> </w:t>
      </w:r>
      <w:r>
        <w:rPr>
          <w:color w:val="221E1F"/>
          <w:spacing w:val="-3"/>
        </w:rPr>
        <w:t>responsive</w:t>
      </w:r>
      <w:r>
        <w:rPr>
          <w:color w:val="221E1F"/>
          <w:spacing w:val="6"/>
        </w:rPr>
        <w:t xml:space="preserve"> </w:t>
      </w:r>
      <w:r>
        <w:rPr>
          <w:color w:val="221E1F"/>
          <w:spacing w:val="-2"/>
        </w:rPr>
        <w:t>to</w:t>
      </w:r>
      <w:r>
        <w:rPr>
          <w:color w:val="221E1F"/>
          <w:spacing w:val="6"/>
        </w:rPr>
        <w:t xml:space="preserve"> </w:t>
      </w:r>
      <w:r>
        <w:rPr>
          <w:color w:val="221E1F"/>
          <w:spacing w:val="-4"/>
        </w:rPr>
        <w:t>their</w:t>
      </w:r>
      <w:r>
        <w:rPr>
          <w:color w:val="221E1F"/>
          <w:spacing w:val="31"/>
        </w:rPr>
        <w:t xml:space="preserve"> </w:t>
      </w:r>
      <w:r>
        <w:rPr>
          <w:color w:val="221E1F"/>
          <w:spacing w:val="-1"/>
        </w:rPr>
        <w:t>communities.</w:t>
      </w:r>
    </w:p>
    <w:p w:rsidR="00567EF8" w:rsidRDefault="00567EF8" w:rsidP="00567EF8">
      <w:pPr>
        <w:pStyle w:val="Text10"/>
      </w:pPr>
      <w:r w:rsidRPr="00852C2D">
        <w:t xml:space="preserve">To learn more or to register for this training, please click </w:t>
      </w:r>
      <w:hyperlink r:id="rId36" w:history="1">
        <w:r w:rsidRPr="00852C2D">
          <w:rPr>
            <w:rStyle w:val="Hyperlink"/>
            <w:rFonts w:cs="Arial"/>
          </w:rPr>
          <w:t>h</w:t>
        </w:r>
        <w:r w:rsidRPr="00852C2D">
          <w:rPr>
            <w:rStyle w:val="Hyperlink"/>
            <w:rFonts w:cs="Arial"/>
          </w:rPr>
          <w:t>e</w:t>
        </w:r>
        <w:r w:rsidRPr="00852C2D">
          <w:rPr>
            <w:rStyle w:val="Hyperlink"/>
            <w:rFonts w:cs="Arial"/>
          </w:rPr>
          <w:t>re</w:t>
        </w:r>
      </w:hyperlink>
      <w:r w:rsidRPr="00852C2D">
        <w:t xml:space="preserve">. </w:t>
      </w:r>
    </w:p>
    <w:p w:rsidR="00567EF8" w:rsidRDefault="00567EF8" w:rsidP="00567EF8">
      <w:pPr>
        <w:pStyle w:val="Text10"/>
        <w:rPr>
          <w:rFonts w:eastAsiaTheme="minorHAnsi"/>
        </w:rPr>
      </w:pPr>
      <w:r>
        <w:rPr>
          <w:rFonts w:eastAsiaTheme="minorHAnsi"/>
        </w:rPr>
        <w:t xml:space="preserve">For questions about the training, please contact Kayla Houser, Outreach Coordinator, at </w:t>
      </w:r>
      <w:hyperlink r:id="rId37" w:history="1">
        <w:r w:rsidRPr="00F738A9">
          <w:rPr>
            <w:rStyle w:val="Hyperlink"/>
            <w:rFonts w:eastAsiaTheme="minorHAnsi" w:cs="Arial"/>
          </w:rPr>
          <w:t>knhouser@pcar.org</w:t>
        </w:r>
      </w:hyperlink>
      <w:r>
        <w:rPr>
          <w:rFonts w:eastAsiaTheme="minorHAnsi"/>
        </w:rPr>
        <w:t>, or 717-728-9740 x 117.</w:t>
      </w:r>
    </w:p>
    <w:p w:rsidR="00567EF8" w:rsidRPr="00852C2D" w:rsidRDefault="00567EF8" w:rsidP="00567EF8">
      <w:pPr>
        <w:pStyle w:val="Text10"/>
      </w:pPr>
      <w:r>
        <w:rPr>
          <w:rFonts w:eastAsiaTheme="minorHAnsi"/>
        </w:rPr>
        <w:t xml:space="preserve">For questions about registration, please contact Erin Levine, Database &amp; Registration Coordinator, at </w:t>
      </w:r>
      <w:hyperlink r:id="rId38" w:history="1">
        <w:r w:rsidRPr="00F738A9">
          <w:rPr>
            <w:rStyle w:val="Hyperlink"/>
            <w:rFonts w:eastAsiaTheme="minorHAnsi" w:cs="Arial"/>
          </w:rPr>
          <w:t>elevine@pcar.org</w:t>
        </w:r>
      </w:hyperlink>
      <w:r>
        <w:rPr>
          <w:rFonts w:eastAsiaTheme="minorHAnsi"/>
        </w:rPr>
        <w:t>, or 717-728-9740 x 106.</w:t>
      </w:r>
    </w:p>
    <w:p w:rsidR="00567EF8" w:rsidRPr="00852C2D" w:rsidRDefault="00567EF8" w:rsidP="00567EF8">
      <w:pPr>
        <w:pStyle w:val="Text10"/>
        <w:rPr>
          <w:i/>
          <w:color w:val="000000"/>
        </w:rPr>
      </w:pPr>
      <w:r w:rsidRPr="00852C2D">
        <w:rPr>
          <w:i/>
        </w:rPr>
        <w:t xml:space="preserve">Pending approval for 11 PCCD training hours. </w:t>
      </w:r>
    </w:p>
    <w:p w:rsidR="00567EF8" w:rsidRDefault="00DE6722" w:rsidP="00567EF8">
      <w:pPr>
        <w:pStyle w:val="ReturntoTop"/>
        <w:rPr>
          <w:color w:val="221E1F"/>
          <w:sz w:val="22"/>
          <w:szCs w:val="22"/>
        </w:rPr>
      </w:pPr>
      <w:hyperlink w:anchor="_top" w:history="1">
        <w:r w:rsidR="00567EF8" w:rsidRPr="007D1F53">
          <w:rPr>
            <w:rStyle w:val="Hyperlink"/>
          </w:rPr>
          <w:t>Re</w:t>
        </w:r>
        <w:r w:rsidR="00567EF8" w:rsidRPr="007D1F53">
          <w:rPr>
            <w:rStyle w:val="Hyperlink"/>
          </w:rPr>
          <w:t>t</w:t>
        </w:r>
        <w:r w:rsidR="00567EF8" w:rsidRPr="007D1F53">
          <w:rPr>
            <w:rStyle w:val="Hyperlink"/>
          </w:rPr>
          <w:t>urn to top</w:t>
        </w:r>
      </w:hyperlink>
    </w:p>
    <w:p w:rsidR="00567EF8" w:rsidRDefault="00567EF8" w:rsidP="00567EF8">
      <w:pPr>
        <w:pStyle w:val="Heading1"/>
        <w:spacing w:before="0"/>
        <w:rPr>
          <w:rStyle w:val="Strong"/>
          <w:b/>
          <w:bCs/>
          <w:shd w:val="clear" w:color="auto" w:fill="FFFFFF"/>
        </w:rPr>
      </w:pPr>
      <w:bookmarkStart w:id="132" w:name="_Combating_Witness_Intimidation_1"/>
      <w:bookmarkStart w:id="133" w:name="_Scholarships_Available_For_4"/>
      <w:bookmarkEnd w:id="132"/>
      <w:bookmarkEnd w:id="133"/>
      <w:r w:rsidRPr="00857F07">
        <w:rPr>
          <w:rStyle w:val="Strong"/>
          <w:b/>
          <w:bCs/>
          <w:shd w:val="clear" w:color="auto" w:fill="FFFFFF"/>
        </w:rPr>
        <w:t>Scholarships Available For 2017 National Victim Service Conferences</w:t>
      </w:r>
    </w:p>
    <w:p w:rsidR="00567EF8" w:rsidRPr="00350354" w:rsidRDefault="00567EF8" w:rsidP="00567EF8">
      <w:pPr>
        <w:pStyle w:val="Heading1"/>
        <w:spacing w:before="0"/>
        <w:rPr>
          <w:shd w:val="clear" w:color="auto" w:fill="FFFFFF"/>
        </w:rPr>
      </w:pPr>
    </w:p>
    <w:p w:rsidR="00567EF8" w:rsidRDefault="00567EF8" w:rsidP="00567EF8">
      <w:pPr>
        <w:pStyle w:val="Text10"/>
        <w:spacing w:before="0"/>
        <w:rPr>
          <w:rStyle w:val="apple-converted-space"/>
          <w:rFonts w:ascii="Times New Roman" w:hAnsi="Times New Roman"/>
          <w:color w:val="111111"/>
          <w:sz w:val="24"/>
          <w:szCs w:val="24"/>
          <w:shd w:val="clear" w:color="auto" w:fill="FFFFFF"/>
        </w:rPr>
      </w:pPr>
      <w:r w:rsidRPr="00E10F23">
        <w:rPr>
          <w:shd w:val="clear" w:color="auto" w:fill="FFFFFF"/>
        </w:rPr>
        <w:t xml:space="preserve">The </w:t>
      </w:r>
      <w:r>
        <w:rPr>
          <w:shd w:val="clear" w:color="auto" w:fill="FFFFFF"/>
        </w:rPr>
        <w:t>Pennsylvania District Attorneys Institute (PDAI)</w:t>
      </w:r>
      <w:r w:rsidRPr="00E10F23">
        <w:rPr>
          <w:shd w:val="clear" w:color="auto" w:fill="FFFFFF"/>
        </w:rPr>
        <w:t xml:space="preserve"> is pleased to announce the availability of funding for scholarships to attend </w:t>
      </w:r>
      <w:r>
        <w:rPr>
          <w:shd w:val="clear" w:color="auto" w:fill="FFFFFF"/>
        </w:rPr>
        <w:t xml:space="preserve">eligible national </w:t>
      </w:r>
      <w:r w:rsidRPr="00E10F23">
        <w:rPr>
          <w:shd w:val="clear" w:color="auto" w:fill="FFFFFF"/>
        </w:rPr>
        <w:t xml:space="preserve">victim service conferences.  This funding is made available through </w:t>
      </w:r>
      <w:r>
        <w:rPr>
          <w:shd w:val="clear" w:color="auto" w:fill="FFFFFF"/>
        </w:rPr>
        <w:t xml:space="preserve">a grant awarded to PDAI by the Pennsylvania Commission on Crime and Delinquency (PCCD) </w:t>
      </w:r>
      <w:r w:rsidRPr="00E10F23">
        <w:rPr>
          <w:shd w:val="clear" w:color="auto" w:fill="FFFFFF"/>
        </w:rPr>
        <w:t>for the purpose of subsidizing the costs associated with attending</w:t>
      </w:r>
      <w:r>
        <w:rPr>
          <w:shd w:val="clear" w:color="auto" w:fill="FFFFFF"/>
        </w:rPr>
        <w:t xml:space="preserve"> these</w:t>
      </w:r>
      <w:r w:rsidRPr="00E10F23">
        <w:rPr>
          <w:shd w:val="clear" w:color="auto" w:fill="FFFFFF"/>
        </w:rPr>
        <w:t xml:space="preserve"> training conferences.</w:t>
      </w:r>
      <w:r>
        <w:rPr>
          <w:shd w:val="clear" w:color="auto" w:fill="FFFFFF"/>
        </w:rPr>
        <w:t xml:space="preserve">  These costs may include registration fees, per diem (for food), and reasonable transportation and lodging expenses.</w:t>
      </w:r>
      <w:r w:rsidRPr="00E10F23">
        <w:rPr>
          <w:shd w:val="clear" w:color="auto" w:fill="FFFFFF"/>
        </w:rPr>
        <w:t xml:space="preserve">  </w:t>
      </w:r>
      <w:r w:rsidRPr="00E10F23">
        <w:t xml:space="preserve">The scholarships are only available to </w:t>
      </w:r>
      <w:r>
        <w:t xml:space="preserve">victim service professionals </w:t>
      </w:r>
      <w:r w:rsidRPr="00E10F23">
        <w:t>to attend a</w:t>
      </w:r>
      <w:r>
        <w:t>ny national conference focused on victim service training</w:t>
      </w:r>
      <w:r w:rsidRPr="00E10F23">
        <w:t>.</w:t>
      </w:r>
      <w:r>
        <w:t xml:space="preserve">  To qualify, the applicant’s entire job focus must be on providing support, information, and assistance to victims.  Any eligible conference must be completed within the 2017</w:t>
      </w:r>
      <w:bookmarkStart w:id="134" w:name="_GoBack"/>
      <w:bookmarkEnd w:id="134"/>
      <w:r>
        <w:t xml:space="preserve"> calendar year.</w:t>
      </w:r>
      <w:r w:rsidRPr="00E10F23">
        <w:t xml:space="preserve">  Only </w:t>
      </w:r>
      <w:r>
        <w:t>one</w:t>
      </w:r>
      <w:r w:rsidRPr="00E10F23">
        <w:t xml:space="preserve"> person per agency can receive a scholarship and only after providing a sufficient justification of need.</w:t>
      </w:r>
      <w:r w:rsidRPr="00E10F23">
        <w:rPr>
          <w:shd w:val="clear" w:color="auto" w:fill="FFFFFF"/>
        </w:rPr>
        <w:t xml:space="preserve">  Recipients are selected based upon the information provided in </w:t>
      </w:r>
      <w:r w:rsidRPr="00F90B44">
        <w:rPr>
          <w:shd w:val="clear" w:color="auto" w:fill="FFFFFF"/>
        </w:rPr>
        <w:t xml:space="preserve">the application, </w:t>
      </w:r>
      <w:r w:rsidRPr="00F90B44">
        <w:t xml:space="preserve">the </w:t>
      </w:r>
      <w:r w:rsidRPr="00F90B44">
        <w:rPr>
          <w:spacing w:val="-1"/>
        </w:rPr>
        <w:t xml:space="preserve">number </w:t>
      </w:r>
      <w:r w:rsidRPr="00F90B44">
        <w:rPr>
          <w:spacing w:val="-2"/>
        </w:rPr>
        <w:t>of</w:t>
      </w:r>
      <w:r w:rsidRPr="00F90B44">
        <w:rPr>
          <w:spacing w:val="4"/>
        </w:rPr>
        <w:t xml:space="preserve"> </w:t>
      </w:r>
      <w:r w:rsidRPr="00F90B44">
        <w:rPr>
          <w:spacing w:val="-1"/>
        </w:rPr>
        <w:t>scholarships</w:t>
      </w:r>
      <w:r w:rsidRPr="00F90B44">
        <w:rPr>
          <w:spacing w:val="1"/>
        </w:rPr>
        <w:t xml:space="preserve"> </w:t>
      </w:r>
      <w:r w:rsidRPr="00F90B44">
        <w:rPr>
          <w:spacing w:val="-1"/>
        </w:rPr>
        <w:t>previously</w:t>
      </w:r>
      <w:r w:rsidRPr="00F90B44">
        <w:rPr>
          <w:spacing w:val="-2"/>
        </w:rPr>
        <w:t xml:space="preserve"> awarded, and remaining available funding</w:t>
      </w:r>
      <w:r w:rsidRPr="00F90B44">
        <w:rPr>
          <w:shd w:val="clear" w:color="auto" w:fill="FFFFFF"/>
        </w:rPr>
        <w:t>.</w:t>
      </w:r>
      <w:r>
        <w:rPr>
          <w:rStyle w:val="apple-converted-space"/>
          <w:rFonts w:ascii="Times New Roman" w:hAnsi="Times New Roman"/>
          <w:color w:val="111111"/>
          <w:sz w:val="24"/>
          <w:szCs w:val="24"/>
          <w:shd w:val="clear" w:color="auto" w:fill="FFFFFF"/>
        </w:rPr>
        <w:t xml:space="preserve"> </w:t>
      </w:r>
      <w:r w:rsidRPr="00C72332">
        <w:t xml:space="preserve">Please click </w:t>
      </w:r>
      <w:hyperlink r:id="rId39" w:history="1">
        <w:r w:rsidRPr="00BD51DC">
          <w:rPr>
            <w:rStyle w:val="Hyperlink"/>
            <w:rFonts w:cs="Arial"/>
          </w:rPr>
          <w:t>h</w:t>
        </w:r>
        <w:r w:rsidRPr="00BD51DC">
          <w:rPr>
            <w:rStyle w:val="Hyperlink"/>
            <w:rFonts w:cs="Arial"/>
          </w:rPr>
          <w:t>e</w:t>
        </w:r>
        <w:r w:rsidRPr="00BD51DC">
          <w:rPr>
            <w:rStyle w:val="Hyperlink"/>
            <w:rFonts w:cs="Arial"/>
          </w:rPr>
          <w:t>re</w:t>
        </w:r>
      </w:hyperlink>
      <w:r w:rsidRPr="00C72332">
        <w:t xml:space="preserve"> for the Scholarship Application.</w:t>
      </w:r>
      <w:r>
        <w:rPr>
          <w:rStyle w:val="apple-converted-space"/>
          <w:rFonts w:ascii="Times New Roman" w:hAnsi="Times New Roman"/>
          <w:color w:val="111111"/>
          <w:sz w:val="24"/>
          <w:szCs w:val="24"/>
          <w:shd w:val="clear" w:color="auto" w:fill="FFFFFF"/>
        </w:rPr>
        <w:t xml:space="preserve"> </w:t>
      </w:r>
    </w:p>
    <w:p w:rsidR="00567EF8" w:rsidRDefault="00DE6722" w:rsidP="00567EF8">
      <w:pPr>
        <w:pStyle w:val="ReturntoTop"/>
      </w:pPr>
      <w:hyperlink w:anchor="_top" w:history="1">
        <w:r w:rsidR="00567EF8" w:rsidRPr="007D1F53">
          <w:rPr>
            <w:rStyle w:val="Hyperlink"/>
          </w:rPr>
          <w:t xml:space="preserve">Return </w:t>
        </w:r>
        <w:r w:rsidR="00567EF8" w:rsidRPr="007D1F53">
          <w:rPr>
            <w:rStyle w:val="Hyperlink"/>
          </w:rPr>
          <w:t>t</w:t>
        </w:r>
        <w:r w:rsidR="00567EF8" w:rsidRPr="007D1F53">
          <w:rPr>
            <w:rStyle w:val="Hyperlink"/>
          </w:rPr>
          <w:t>o top</w:t>
        </w:r>
      </w:hyperlink>
    </w:p>
    <w:p w:rsidR="00567EF8" w:rsidRPr="00442B2A" w:rsidRDefault="00567EF8" w:rsidP="00567EF8">
      <w:pPr>
        <w:pStyle w:val="Heading1"/>
        <w:pBdr>
          <w:top w:val="single" w:sz="12" w:space="0" w:color="auto"/>
        </w:pBdr>
        <w:spacing w:before="0"/>
        <w:ind w:left="360"/>
        <w:jc w:val="center"/>
        <w:rPr>
          <w:b w:val="0"/>
          <w:color w:val="00B050"/>
          <w:sz w:val="12"/>
          <w:szCs w:val="12"/>
        </w:rPr>
      </w:pPr>
      <w:bookmarkStart w:id="135" w:name="_Save_The_Date:"/>
      <w:bookmarkStart w:id="136" w:name="_Save_The_Date:_1"/>
      <w:bookmarkStart w:id="137" w:name="_Save_The_Date:_3"/>
      <w:bookmarkStart w:id="138" w:name="_Landmark_Report_By"/>
      <w:bookmarkStart w:id="139" w:name="_FBI:_Hate_Crime"/>
      <w:bookmarkStart w:id="140" w:name="_“Changing_Minds”:_A"/>
      <w:bookmarkStart w:id="141" w:name="_A_Healing_Journey"/>
      <w:bookmarkStart w:id="142" w:name="_#NotSilentBecause:_BSU_Students"/>
      <w:bookmarkStart w:id="143" w:name="_Panel:_Human_Trafficking"/>
      <w:bookmarkStart w:id="144" w:name="_December_Webinars_Hosted"/>
      <w:bookmarkStart w:id="145" w:name="_Amelia_Smulktis_Presents"/>
      <w:bookmarkStart w:id="146" w:name="_Special_Topics_In"/>
      <w:bookmarkStart w:id="147" w:name="_Webinars_From_The_1"/>
      <w:bookmarkStart w:id="148" w:name="_National_Census_Of_2"/>
      <w:bookmarkStart w:id="149" w:name="_Human_Trafficking_Survivors_1"/>
      <w:bookmarkStart w:id="150" w:name="_My_Husband_Never_1"/>
      <w:bookmarkStart w:id="151" w:name="_Impossible_Choices:_Teens_1"/>
      <w:bookmarkStart w:id="152" w:name="_Compensation_Corner_–"/>
      <w:bookmarkStart w:id="153" w:name="_The_Darker_Side_2"/>
      <w:bookmarkStart w:id="154" w:name="_Domestic_Violence_Evidence"/>
      <w:bookmarkStart w:id="155" w:name="_Training_Announcement:_Pennsylvania_2"/>
      <w:bookmarkStart w:id="156" w:name="_National_Campus_Safety"/>
      <w:bookmarkStart w:id="157" w:name="_New_Mass_Violence"/>
      <w:bookmarkStart w:id="158" w:name="_Exciting_New_Trainings"/>
      <w:bookmarkStart w:id="159" w:name="_Keystone_Crisis_Intervention_3"/>
      <w:bookmarkStart w:id="160" w:name="_Violence_Reduction_Clearinghouse:"/>
      <w:bookmarkStart w:id="161" w:name="_Human_Trafficking_–"/>
      <w:bookmarkStart w:id="162" w:name="_In_Bid_To"/>
      <w:bookmarkStart w:id="163" w:name="_Understanding_The_Intersection"/>
      <w:bookmarkStart w:id="164" w:name="_Webinars_From_The"/>
      <w:bookmarkStart w:id="165" w:name="_National_Census_Of_1"/>
      <w:bookmarkStart w:id="166" w:name="_Human_Trafficking_Survivors"/>
      <w:bookmarkStart w:id="167" w:name="_My_Husband_Never"/>
      <w:bookmarkStart w:id="168" w:name="_Impossible_Choices:_Teens"/>
      <w:bookmarkStart w:id="169" w:name="_Bureau_Of_Justice"/>
      <w:bookmarkStart w:id="170" w:name="_Preventing_Domestic_Violence"/>
      <w:bookmarkStart w:id="171" w:name="_New_Pew_Survey_1"/>
      <w:bookmarkStart w:id="172" w:name="_Pretrial_Policy:_What"/>
      <w:bookmarkStart w:id="173" w:name="_Scholarships_Available_for"/>
      <w:bookmarkStart w:id="174" w:name="_The_Center_for"/>
      <w:bookmarkStart w:id="175" w:name="_Discretionary_Grant_Opportunities_1"/>
      <w:bookmarkStart w:id="176" w:name="_The_Crime_Victims_1"/>
      <w:bookmarkStart w:id="177" w:name="_Regional_ETO_User"/>
      <w:bookmarkStart w:id="178" w:name="_Human_Trafficking_Training_1"/>
      <w:bookmarkStart w:id="179" w:name="_VCAP_Update_Webinar"/>
      <w:bookmarkStart w:id="180" w:name="_Reviewers_Needed_For"/>
      <w:bookmarkStart w:id="181" w:name="_VOCA_16-19_Competitive"/>
      <w:bookmarkStart w:id="182" w:name="_Submissions_are_now"/>
      <w:bookmarkStart w:id="183" w:name="_VOCA_Funding"/>
      <w:bookmarkStart w:id="184" w:name="_VCAP_Updates_–"/>
      <w:bookmarkStart w:id="185" w:name="_Message_from_Lynn"/>
      <w:bookmarkStart w:id="186" w:name="_Release_of_VOCA"/>
      <w:bookmarkStart w:id="187" w:name="_2016_Pathways_Conference_1"/>
      <w:bookmarkStart w:id="188" w:name="_2016_Pathways_Conference"/>
      <w:bookmarkStart w:id="189" w:name="_COMPENSATION_CORNER:__1"/>
      <w:bookmarkStart w:id="190" w:name="_REMINDER:__Reporting"/>
      <w:bookmarkStart w:id="191" w:name="_Reminder_to_all"/>
      <w:bookmarkStart w:id="192" w:name="_DAVE_Access_for"/>
      <w:bookmarkStart w:id="193" w:name="_VOCA_Funding_Process"/>
      <w:bookmarkStart w:id="194" w:name="_Victims_Compensation_Assistance"/>
      <w:bookmarkStart w:id="195" w:name="_STOP_Grant_Annual"/>
      <w:bookmarkStart w:id="196" w:name="_2016_Pennsylvania_District_1"/>
      <w:bookmarkStart w:id="197" w:name="_PDAI_Victim_Services"/>
      <w:bookmarkStart w:id="198" w:name="_24th_Annual_Crime"/>
      <w:bookmarkStart w:id="199" w:name="_OVA_Crime_Victims'"/>
      <w:bookmarkStart w:id="200" w:name="_OVS_Releases_2016_1"/>
      <w:bookmarkStart w:id="201" w:name="_VCAP_Updates_–_1"/>
      <w:bookmarkStart w:id="202" w:name="_Victims_Compensation_Assistance_1"/>
      <w:bookmarkStart w:id="203" w:name="_Compensation_Corner"/>
      <w:bookmarkStart w:id="204" w:name="_PDAI_Victim_Services_3"/>
      <w:bookmarkStart w:id="205" w:name="_PCADV:_40th_Anniversary"/>
      <w:bookmarkStart w:id="206" w:name="_The_Darker_Side_1"/>
      <w:bookmarkStart w:id="207" w:name="_The_Darker_Side"/>
      <w:bookmarkStart w:id="208" w:name="_Registration_Open_For"/>
      <w:bookmarkStart w:id="209" w:name="_Keystone_Crisis_Intervention_2"/>
      <w:bookmarkStart w:id="210" w:name="_Keystone_Crisis_Intervention"/>
      <w:bookmarkStart w:id="211" w:name="_New_Pew_Survey"/>
      <w:bookmarkStart w:id="212" w:name="_Introducing_The_New"/>
      <w:bookmarkStart w:id="213" w:name="_Recognizing_Sheriffs’_Offices_2"/>
      <w:bookmarkStart w:id="214" w:name="_Pretrial_Police:_What"/>
      <w:bookmarkStart w:id="215" w:name="_Understanding_Cyber​bullying:_Devel"/>
      <w:bookmarkStart w:id="216" w:name="_OVC_Training_and"/>
      <w:bookmarkStart w:id="217" w:name="_Reimagining_Workplace_Safety"/>
      <w:bookmarkStart w:id="218" w:name="_7_Ways_To"/>
      <w:bookmarkStart w:id="219" w:name="_National_Census_of"/>
      <w:bookmarkStart w:id="220" w:name="_Scholarships_Available_for_3"/>
      <w:bookmarkStart w:id="221" w:name="_Building_Emotional_Intelligence:"/>
      <w:bookmarkStart w:id="222" w:name="_Reporting_On_Sexual"/>
      <w:bookmarkStart w:id="223" w:name="_Youth_Involvement_In"/>
      <w:bookmarkStart w:id="224" w:name="_Sexual_Violence_Against"/>
      <w:bookmarkStart w:id="225" w:name="_The_Office_For"/>
      <w:bookmarkStart w:id="226" w:name="_Are_You_The"/>
      <w:bookmarkStart w:id="227" w:name="_“Red_Zone”_Awareness"/>
      <w:bookmarkStart w:id="228" w:name="_The_next_OVS_1"/>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b w:val="0"/>
          <w:sz w:val="16"/>
          <w:szCs w:val="16"/>
        </w:rPr>
        <w:t>T</w:t>
      </w:r>
      <w:r w:rsidRPr="003C063A">
        <w:rPr>
          <w:b w:val="0"/>
          <w:sz w:val="16"/>
          <w:szCs w:val="16"/>
        </w:rPr>
        <w:t xml:space="preserve">he next OVS Newsletter will be published on </w:t>
      </w:r>
      <w:r>
        <w:rPr>
          <w:sz w:val="16"/>
          <w:szCs w:val="16"/>
        </w:rPr>
        <w:t xml:space="preserve">Wednesday, </w:t>
      </w:r>
      <w:r w:rsidR="00D46E9C">
        <w:rPr>
          <w:sz w:val="16"/>
          <w:szCs w:val="16"/>
        </w:rPr>
        <w:t>August 2</w:t>
      </w:r>
      <w:r w:rsidRPr="005C7E15">
        <w:rPr>
          <w:sz w:val="16"/>
          <w:szCs w:val="16"/>
        </w:rPr>
        <w:t>, 201</w:t>
      </w:r>
      <w:r>
        <w:rPr>
          <w:sz w:val="16"/>
          <w:szCs w:val="16"/>
        </w:rPr>
        <w:t>7</w:t>
      </w:r>
      <w:r w:rsidRPr="005C7E15">
        <w:rPr>
          <w:b w:val="0"/>
          <w:sz w:val="16"/>
          <w:szCs w:val="16"/>
        </w:rPr>
        <w:t>.  If you</w:t>
      </w:r>
      <w:r>
        <w:rPr>
          <w:b w:val="0"/>
          <w:sz w:val="16"/>
          <w:szCs w:val="16"/>
        </w:rPr>
        <w:t xml:space="preserve"> would like any training events, fundraisers, or notable news </w:t>
      </w:r>
      <w:r w:rsidRPr="003C063A">
        <w:rPr>
          <w:b w:val="0"/>
          <w:sz w:val="16"/>
          <w:szCs w:val="16"/>
        </w:rPr>
        <w:t xml:space="preserve">published in this newsletter, please submit them to </w:t>
      </w:r>
      <w:r>
        <w:rPr>
          <w:b w:val="0"/>
          <w:sz w:val="16"/>
          <w:szCs w:val="16"/>
        </w:rPr>
        <w:t>Heather Hewitt</w:t>
      </w:r>
      <w:r w:rsidRPr="003C063A">
        <w:rPr>
          <w:b w:val="0"/>
          <w:sz w:val="16"/>
          <w:szCs w:val="16"/>
        </w:rPr>
        <w:t xml:space="preserve"> at </w:t>
      </w:r>
      <w:hyperlink r:id="rId40" w:history="1">
        <w:r w:rsidRPr="00F21BA1">
          <w:rPr>
            <w:rStyle w:val="Hyperlink"/>
            <w:rFonts w:cs="Arial"/>
            <w:b w:val="0"/>
            <w:sz w:val="16"/>
            <w:szCs w:val="16"/>
          </w:rPr>
          <w:t>hhewitt@pa.gov</w:t>
        </w:r>
      </w:hyperlink>
      <w:r>
        <w:rPr>
          <w:b w:val="0"/>
          <w:sz w:val="16"/>
          <w:szCs w:val="16"/>
        </w:rPr>
        <w:t xml:space="preserve"> by </w:t>
      </w:r>
      <w:r w:rsidR="00D46E9C">
        <w:rPr>
          <w:sz w:val="16"/>
          <w:szCs w:val="16"/>
        </w:rPr>
        <w:t>July 26</w:t>
      </w:r>
      <w:r>
        <w:rPr>
          <w:sz w:val="16"/>
          <w:szCs w:val="16"/>
        </w:rPr>
        <w:t>, 2017</w:t>
      </w:r>
      <w:r w:rsidRPr="005C7E15">
        <w:rPr>
          <w:b w:val="0"/>
          <w:sz w:val="16"/>
          <w:szCs w:val="16"/>
        </w:rPr>
        <w:t>.</w:t>
      </w:r>
      <w:r w:rsidRPr="00442B2A">
        <w:rPr>
          <w:b w:val="0"/>
          <w:color w:val="00B050"/>
        </w:rPr>
        <w:br/>
      </w:r>
    </w:p>
    <w:p w:rsidR="00567EF8" w:rsidRPr="003A1555" w:rsidRDefault="00567EF8" w:rsidP="00567EF8">
      <w:pPr>
        <w:pStyle w:val="Text1"/>
        <w:spacing w:before="0"/>
        <w:jc w:val="center"/>
        <w:rPr>
          <w:sz w:val="2"/>
          <w:szCs w:val="2"/>
        </w:rPr>
      </w:pPr>
    </w:p>
    <w:p w:rsidR="00567EF8" w:rsidRDefault="00567EF8" w:rsidP="00567EF8">
      <w:pPr>
        <w:pStyle w:val="Text1"/>
        <w:spacing w:before="0"/>
        <w:jc w:val="center"/>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41" w:history="1">
        <w:r w:rsidRPr="00F21BA1">
          <w:rPr>
            <w:rStyle w:val="Hyperlink"/>
            <w:rFonts w:cs="Arial"/>
            <w:sz w:val="16"/>
            <w:szCs w:val="16"/>
          </w:rPr>
          <w:t>hhewitt@pa.gov</w:t>
        </w:r>
      </w:hyperlink>
      <w:r>
        <w:rPr>
          <w:sz w:val="16"/>
          <w:szCs w:val="16"/>
        </w:rPr>
        <w:t>.</w:t>
      </w:r>
    </w:p>
    <w:p w:rsidR="00567EF8" w:rsidRPr="00CD05E1" w:rsidRDefault="00567EF8" w:rsidP="00567EF8">
      <w:pPr>
        <w:pStyle w:val="Text1"/>
        <w:spacing w:before="0"/>
        <w:rPr>
          <w:sz w:val="16"/>
          <w:szCs w:val="16"/>
        </w:rPr>
      </w:pPr>
    </w:p>
    <w:p w:rsidR="00567EF8" w:rsidRDefault="00567EF8" w:rsidP="00567EF8">
      <w:pPr>
        <w:pStyle w:val="ContactInfo"/>
        <w:spacing w:before="0"/>
      </w:pPr>
      <w:r>
        <w:t xml:space="preserve">Pennsylvania’s </w:t>
      </w:r>
      <w:hyperlink r:id="rId42" w:history="1">
        <w:r w:rsidRPr="00023908">
          <w:rPr>
            <w:rStyle w:val="Hyperlink"/>
            <w:rFonts w:cs="Arial"/>
          </w:rPr>
          <w:t>Office of Victims’ Services</w:t>
        </w:r>
      </w:hyperlink>
      <w:r>
        <w:t xml:space="preserve">  |  3101 North Front Street  |  Harrisburg, PA  17110</w:t>
      </w:r>
      <w:r w:rsidRPr="00137F9E">
        <w:t xml:space="preserve">  |  (717) 783-0551</w:t>
      </w:r>
    </w:p>
    <w:p w:rsidR="00567EF8" w:rsidRDefault="00DE6722" w:rsidP="00567EF8">
      <w:pPr>
        <w:pStyle w:val="ContactInfo"/>
        <w:spacing w:before="0"/>
      </w:pPr>
      <w:hyperlink r:id="rId43" w:history="1">
        <w:r w:rsidR="00567EF8" w:rsidRPr="001B389C">
          <w:rPr>
            <w:rStyle w:val="Hyperlink"/>
          </w:rPr>
          <w:t>www.pccd.pa.gov</w:t>
        </w:r>
      </w:hyperlink>
      <w:r w:rsidR="00567EF8">
        <w:t xml:space="preserve"> </w:t>
      </w:r>
    </w:p>
    <w:p w:rsidR="00567EF8" w:rsidRPr="002161DC" w:rsidRDefault="00567EF8" w:rsidP="00567EF8">
      <w:pPr>
        <w:pStyle w:val="ContactInfo"/>
        <w:spacing w:before="0"/>
        <w:rPr>
          <w:b/>
        </w:rPr>
      </w:pPr>
      <w:r w:rsidRPr="002161DC">
        <w:rPr>
          <w:b/>
        </w:rPr>
        <w:t>PA Crime Victims Website</w:t>
      </w:r>
    </w:p>
    <w:p w:rsidR="00567EF8" w:rsidRDefault="00DE6722" w:rsidP="00567EF8">
      <w:pPr>
        <w:pStyle w:val="ContactInfo"/>
        <w:spacing w:before="0"/>
      </w:pPr>
      <w:hyperlink r:id="rId44" w:history="1">
        <w:r w:rsidR="00567EF8" w:rsidRPr="00A81E90">
          <w:rPr>
            <w:rStyle w:val="Hyperlink"/>
            <w:rFonts w:cs="Arial"/>
          </w:rPr>
          <w:t>www.pcv.pccd.pa.gov</w:t>
        </w:r>
      </w:hyperlink>
    </w:p>
    <w:p w:rsidR="00567EF8" w:rsidRPr="00707129" w:rsidRDefault="00567EF8" w:rsidP="00567EF8">
      <w:pPr>
        <w:pStyle w:val="ContactInfo"/>
        <w:spacing w:before="0"/>
        <w:rPr>
          <w:color w:val="0000FF"/>
          <w:u w:val="single"/>
        </w:rPr>
      </w:pPr>
      <w:r w:rsidRPr="002E45DB">
        <w:rPr>
          <w:b/>
        </w:rPr>
        <w:t xml:space="preserve">Twitter: </w:t>
      </w:r>
      <w:hyperlink r:id="rId45" w:history="1">
        <w:r w:rsidRPr="002E45DB">
          <w:rPr>
            <w:rStyle w:val="Hyperlink"/>
            <w:rFonts w:cs="Arial"/>
          </w:rPr>
          <w:t>@PaCrimmCom</w:t>
        </w:r>
      </w:hyperlink>
      <w:r>
        <w:t xml:space="preserve"> </w:t>
      </w:r>
    </w:p>
    <w:p w:rsidR="00B41DD7" w:rsidRDefault="00B41DD7"/>
    <w:sectPr w:rsidR="00B41DD7" w:rsidSect="00877023">
      <w:pgSz w:w="12240" w:h="15840"/>
      <w:pgMar w:top="540" w:right="108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97870"/>
    <w:multiLevelType w:val="hybridMultilevel"/>
    <w:tmpl w:val="7AD6E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F664ED"/>
    <w:multiLevelType w:val="hybridMultilevel"/>
    <w:tmpl w:val="6AE0A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2A40B5"/>
    <w:multiLevelType w:val="hybridMultilevel"/>
    <w:tmpl w:val="249CEB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D924425"/>
    <w:multiLevelType w:val="hybridMultilevel"/>
    <w:tmpl w:val="DB84F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0366930"/>
    <w:multiLevelType w:val="hybridMultilevel"/>
    <w:tmpl w:val="D6D69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DC85C19"/>
    <w:multiLevelType w:val="hybridMultilevel"/>
    <w:tmpl w:val="FDA07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proofState w:spelling="clean" w:grammar="clean"/>
  <w:defaultTabStop w:val="720"/>
  <w:characterSpacingControl w:val="doNotCompress"/>
  <w:compat/>
  <w:rsids>
    <w:rsidRoot w:val="00567EF8"/>
    <w:rsid w:val="00137975"/>
    <w:rsid w:val="00202A2C"/>
    <w:rsid w:val="002455DF"/>
    <w:rsid w:val="002D5042"/>
    <w:rsid w:val="003B274C"/>
    <w:rsid w:val="004147C7"/>
    <w:rsid w:val="00501E25"/>
    <w:rsid w:val="005070E8"/>
    <w:rsid w:val="00567EF8"/>
    <w:rsid w:val="00593B89"/>
    <w:rsid w:val="006A4E4C"/>
    <w:rsid w:val="007D0573"/>
    <w:rsid w:val="008135E2"/>
    <w:rsid w:val="0083015F"/>
    <w:rsid w:val="00857F07"/>
    <w:rsid w:val="00877023"/>
    <w:rsid w:val="00906958"/>
    <w:rsid w:val="00925D10"/>
    <w:rsid w:val="009A0C24"/>
    <w:rsid w:val="009A1234"/>
    <w:rsid w:val="009A6385"/>
    <w:rsid w:val="009B6203"/>
    <w:rsid w:val="009D3144"/>
    <w:rsid w:val="009F12C5"/>
    <w:rsid w:val="00A44B8C"/>
    <w:rsid w:val="00B41DD7"/>
    <w:rsid w:val="00B80CC9"/>
    <w:rsid w:val="00B85E8A"/>
    <w:rsid w:val="00B96FFC"/>
    <w:rsid w:val="00BD5F4F"/>
    <w:rsid w:val="00C03ADF"/>
    <w:rsid w:val="00C32FF4"/>
    <w:rsid w:val="00CD589E"/>
    <w:rsid w:val="00D2632E"/>
    <w:rsid w:val="00D46E9C"/>
    <w:rsid w:val="00DE6722"/>
    <w:rsid w:val="00E22540"/>
    <w:rsid w:val="00EB0969"/>
    <w:rsid w:val="00EB371F"/>
    <w:rsid w:val="00EE4FA6"/>
    <w:rsid w:val="00F164DB"/>
    <w:rsid w:val="00FD1F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EF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67EF8"/>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B62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EF8"/>
    <w:rPr>
      <w:rFonts w:ascii="Arial" w:eastAsia="Times New Roman" w:hAnsi="Arial" w:cs="Arial"/>
      <w:b/>
      <w:bCs/>
      <w:kern w:val="32"/>
      <w:sz w:val="24"/>
      <w:szCs w:val="24"/>
    </w:rPr>
  </w:style>
  <w:style w:type="character" w:styleId="Hyperlink">
    <w:name w:val="Hyperlink"/>
    <w:basedOn w:val="DefaultParagraphFont"/>
    <w:uiPriority w:val="99"/>
    <w:rsid w:val="00567EF8"/>
    <w:rPr>
      <w:rFonts w:cs="Times New Roman"/>
      <w:color w:val="0000FF"/>
      <w:u w:val="single"/>
    </w:rPr>
  </w:style>
  <w:style w:type="paragraph" w:customStyle="1" w:styleId="Text1">
    <w:name w:val="Text 1"/>
    <w:basedOn w:val="Normal"/>
    <w:link w:val="Text1Char"/>
    <w:rsid w:val="00567EF8"/>
    <w:pPr>
      <w:spacing w:before="240"/>
      <w:ind w:left="360"/>
    </w:pPr>
    <w:rPr>
      <w:rFonts w:ascii="Arial" w:hAnsi="Arial" w:cs="Arial"/>
      <w:sz w:val="20"/>
      <w:szCs w:val="20"/>
    </w:rPr>
  </w:style>
  <w:style w:type="paragraph" w:styleId="Title">
    <w:name w:val="Title"/>
    <w:basedOn w:val="Normal"/>
    <w:link w:val="TitleChar"/>
    <w:uiPriority w:val="10"/>
    <w:qFormat/>
    <w:rsid w:val="00567EF8"/>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67EF8"/>
    <w:rPr>
      <w:rFonts w:ascii="Monotype Corsiva" w:eastAsia="Times New Roman" w:hAnsi="Monotype Corsiva" w:cs="Monotype Corsiva"/>
      <w:b/>
      <w:bCs/>
      <w:i/>
      <w:iCs/>
      <w:kern w:val="28"/>
      <w:sz w:val="128"/>
      <w:szCs w:val="128"/>
    </w:rPr>
  </w:style>
  <w:style w:type="paragraph" w:customStyle="1" w:styleId="Issue">
    <w:name w:val="Issue"/>
    <w:basedOn w:val="Normal"/>
    <w:rsid w:val="00567EF8"/>
    <w:pPr>
      <w:jc w:val="right"/>
    </w:pPr>
    <w:rPr>
      <w:rFonts w:ascii="Monotype Corsiva" w:hAnsi="Monotype Corsiva" w:cs="Monotype Corsiva"/>
      <w:sz w:val="28"/>
      <w:szCs w:val="28"/>
    </w:rPr>
  </w:style>
  <w:style w:type="paragraph" w:customStyle="1" w:styleId="IntroHeading">
    <w:name w:val="Intro Heading"/>
    <w:basedOn w:val="Heading1"/>
    <w:rsid w:val="00567EF8"/>
    <w:pPr>
      <w:pBdr>
        <w:top w:val="none" w:sz="0" w:space="0" w:color="auto"/>
      </w:pBdr>
      <w:spacing w:before="720"/>
    </w:pPr>
  </w:style>
  <w:style w:type="paragraph" w:customStyle="1" w:styleId="ContactInfo">
    <w:name w:val="Contact_Info"/>
    <w:basedOn w:val="Text1"/>
    <w:rsid w:val="00567EF8"/>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67EF8"/>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67EF8"/>
    <w:rPr>
      <w:rFonts w:ascii="Arial" w:eastAsia="Times New Roman" w:hAnsi="Arial" w:cs="Arial"/>
      <w:sz w:val="20"/>
      <w:szCs w:val="20"/>
    </w:rPr>
  </w:style>
  <w:style w:type="paragraph" w:customStyle="1" w:styleId="Text10">
    <w:name w:val="Text  1"/>
    <w:basedOn w:val="Text1"/>
    <w:link w:val="Text1Char0"/>
    <w:qFormat/>
    <w:rsid w:val="00567EF8"/>
  </w:style>
  <w:style w:type="character" w:customStyle="1" w:styleId="Text1Char0">
    <w:name w:val="Text  1 Char"/>
    <w:basedOn w:val="DefaultParagraphFont"/>
    <w:link w:val="Text10"/>
    <w:locked/>
    <w:rsid w:val="00567EF8"/>
    <w:rPr>
      <w:rFonts w:ascii="Arial" w:eastAsia="Times New Roman" w:hAnsi="Arial" w:cs="Arial"/>
      <w:sz w:val="20"/>
      <w:szCs w:val="20"/>
    </w:rPr>
  </w:style>
  <w:style w:type="paragraph" w:styleId="Header">
    <w:name w:val="header"/>
    <w:basedOn w:val="Normal"/>
    <w:link w:val="HeaderChar"/>
    <w:uiPriority w:val="99"/>
    <w:rsid w:val="00567EF8"/>
    <w:pPr>
      <w:tabs>
        <w:tab w:val="center" w:pos="4320"/>
        <w:tab w:val="right" w:pos="8640"/>
      </w:tabs>
    </w:pPr>
  </w:style>
  <w:style w:type="character" w:customStyle="1" w:styleId="HeaderChar">
    <w:name w:val="Header Char"/>
    <w:basedOn w:val="DefaultParagraphFont"/>
    <w:link w:val="Header"/>
    <w:uiPriority w:val="99"/>
    <w:rsid w:val="00567EF8"/>
    <w:rPr>
      <w:rFonts w:ascii="Times New Roman" w:eastAsia="Times New Roman" w:hAnsi="Times New Roman" w:cs="Times New Roman"/>
      <w:sz w:val="24"/>
      <w:szCs w:val="24"/>
    </w:rPr>
  </w:style>
  <w:style w:type="character" w:styleId="Strong">
    <w:name w:val="Strong"/>
    <w:basedOn w:val="DefaultParagraphFont"/>
    <w:uiPriority w:val="22"/>
    <w:qFormat/>
    <w:rsid w:val="00567EF8"/>
    <w:rPr>
      <w:b/>
      <w:bCs/>
    </w:rPr>
  </w:style>
  <w:style w:type="character" w:customStyle="1" w:styleId="apple-converted-space">
    <w:name w:val="apple-converted-space"/>
    <w:basedOn w:val="DefaultParagraphFont"/>
    <w:rsid w:val="00567EF8"/>
  </w:style>
  <w:style w:type="paragraph" w:styleId="BodyText">
    <w:name w:val="Body Text"/>
    <w:basedOn w:val="Normal"/>
    <w:link w:val="BodyTextChar"/>
    <w:uiPriority w:val="99"/>
    <w:semiHidden/>
    <w:unhideWhenUsed/>
    <w:rsid w:val="00567EF8"/>
    <w:pPr>
      <w:spacing w:after="120"/>
    </w:pPr>
  </w:style>
  <w:style w:type="character" w:customStyle="1" w:styleId="BodyTextChar">
    <w:name w:val="Body Text Char"/>
    <w:basedOn w:val="DefaultParagraphFont"/>
    <w:link w:val="BodyText"/>
    <w:uiPriority w:val="99"/>
    <w:semiHidden/>
    <w:rsid w:val="00567E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7EF8"/>
    <w:rPr>
      <w:rFonts w:ascii="Tahoma" w:hAnsi="Tahoma" w:cs="Tahoma"/>
      <w:sz w:val="16"/>
      <w:szCs w:val="16"/>
    </w:rPr>
  </w:style>
  <w:style w:type="character" w:customStyle="1" w:styleId="BalloonTextChar">
    <w:name w:val="Balloon Text Char"/>
    <w:basedOn w:val="DefaultParagraphFont"/>
    <w:link w:val="BalloonText"/>
    <w:uiPriority w:val="99"/>
    <w:semiHidden/>
    <w:rsid w:val="00567EF8"/>
    <w:rPr>
      <w:rFonts w:ascii="Tahoma" w:eastAsia="Times New Roman" w:hAnsi="Tahoma" w:cs="Tahoma"/>
      <w:sz w:val="16"/>
      <w:szCs w:val="16"/>
    </w:rPr>
  </w:style>
  <w:style w:type="paragraph" w:customStyle="1" w:styleId="Default">
    <w:name w:val="Default"/>
    <w:rsid w:val="008770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A0C24"/>
    <w:rPr>
      <w:color w:val="800080" w:themeColor="followedHyperlink"/>
      <w:u w:val="single"/>
    </w:rPr>
  </w:style>
  <w:style w:type="character" w:customStyle="1" w:styleId="Heading2Char">
    <w:name w:val="Heading 2 Char"/>
    <w:basedOn w:val="DefaultParagraphFont"/>
    <w:link w:val="Heading2"/>
    <w:uiPriority w:val="9"/>
    <w:semiHidden/>
    <w:rsid w:val="009B620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9B6203"/>
    <w:pPr>
      <w:spacing w:before="100" w:beforeAutospacing="1" w:after="100" w:afterAutospacing="1"/>
    </w:pPr>
    <w:rPr>
      <w:rFonts w:eastAsiaTheme="minorEastAsia"/>
    </w:rPr>
  </w:style>
  <w:style w:type="paragraph" w:customStyle="1" w:styleId="deadline">
    <w:name w:val="deadline"/>
    <w:basedOn w:val="Normal"/>
    <w:uiPriority w:val="99"/>
    <w:rsid w:val="009B6203"/>
    <w:pPr>
      <w:spacing w:before="100" w:beforeAutospacing="1" w:after="100" w:afterAutospacing="1"/>
    </w:pPr>
    <w:rPr>
      <w:rFonts w:eastAsiaTheme="minorEastAsia"/>
    </w:rPr>
  </w:style>
  <w:style w:type="paragraph" w:styleId="NoSpacing">
    <w:name w:val="No Spacing"/>
    <w:uiPriority w:val="1"/>
    <w:qFormat/>
    <w:rsid w:val="00925D10"/>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0270684">
      <w:bodyDiv w:val="1"/>
      <w:marLeft w:val="0"/>
      <w:marRight w:val="0"/>
      <w:marTop w:val="0"/>
      <w:marBottom w:val="0"/>
      <w:divBdr>
        <w:top w:val="none" w:sz="0" w:space="0" w:color="auto"/>
        <w:left w:val="none" w:sz="0" w:space="0" w:color="auto"/>
        <w:bottom w:val="none" w:sz="0" w:space="0" w:color="auto"/>
        <w:right w:val="none" w:sz="0" w:space="0" w:color="auto"/>
      </w:divBdr>
    </w:div>
    <w:div w:id="162479079">
      <w:bodyDiv w:val="1"/>
      <w:marLeft w:val="0"/>
      <w:marRight w:val="0"/>
      <w:marTop w:val="0"/>
      <w:marBottom w:val="0"/>
      <w:divBdr>
        <w:top w:val="none" w:sz="0" w:space="0" w:color="auto"/>
        <w:left w:val="none" w:sz="0" w:space="0" w:color="auto"/>
        <w:bottom w:val="none" w:sz="0" w:space="0" w:color="auto"/>
        <w:right w:val="none" w:sz="0" w:space="0" w:color="auto"/>
      </w:divBdr>
    </w:div>
    <w:div w:id="279385099">
      <w:bodyDiv w:val="1"/>
      <w:marLeft w:val="0"/>
      <w:marRight w:val="0"/>
      <w:marTop w:val="0"/>
      <w:marBottom w:val="0"/>
      <w:divBdr>
        <w:top w:val="none" w:sz="0" w:space="0" w:color="auto"/>
        <w:left w:val="none" w:sz="0" w:space="0" w:color="auto"/>
        <w:bottom w:val="none" w:sz="0" w:space="0" w:color="auto"/>
        <w:right w:val="none" w:sz="0" w:space="0" w:color="auto"/>
      </w:divBdr>
    </w:div>
    <w:div w:id="380639123">
      <w:bodyDiv w:val="1"/>
      <w:marLeft w:val="0"/>
      <w:marRight w:val="0"/>
      <w:marTop w:val="0"/>
      <w:marBottom w:val="0"/>
      <w:divBdr>
        <w:top w:val="none" w:sz="0" w:space="0" w:color="auto"/>
        <w:left w:val="none" w:sz="0" w:space="0" w:color="auto"/>
        <w:bottom w:val="none" w:sz="0" w:space="0" w:color="auto"/>
        <w:right w:val="none" w:sz="0" w:space="0" w:color="auto"/>
      </w:divBdr>
    </w:div>
    <w:div w:id="618075209">
      <w:bodyDiv w:val="1"/>
      <w:marLeft w:val="0"/>
      <w:marRight w:val="0"/>
      <w:marTop w:val="0"/>
      <w:marBottom w:val="0"/>
      <w:divBdr>
        <w:top w:val="none" w:sz="0" w:space="0" w:color="auto"/>
        <w:left w:val="none" w:sz="0" w:space="0" w:color="auto"/>
        <w:bottom w:val="none" w:sz="0" w:space="0" w:color="auto"/>
        <w:right w:val="none" w:sz="0" w:space="0" w:color="auto"/>
      </w:divBdr>
    </w:div>
    <w:div w:id="677660162">
      <w:bodyDiv w:val="1"/>
      <w:marLeft w:val="0"/>
      <w:marRight w:val="0"/>
      <w:marTop w:val="0"/>
      <w:marBottom w:val="0"/>
      <w:divBdr>
        <w:top w:val="none" w:sz="0" w:space="0" w:color="auto"/>
        <w:left w:val="none" w:sz="0" w:space="0" w:color="auto"/>
        <w:bottom w:val="none" w:sz="0" w:space="0" w:color="auto"/>
        <w:right w:val="none" w:sz="0" w:space="0" w:color="auto"/>
      </w:divBdr>
    </w:div>
    <w:div w:id="700517077">
      <w:bodyDiv w:val="1"/>
      <w:marLeft w:val="0"/>
      <w:marRight w:val="0"/>
      <w:marTop w:val="0"/>
      <w:marBottom w:val="0"/>
      <w:divBdr>
        <w:top w:val="none" w:sz="0" w:space="0" w:color="auto"/>
        <w:left w:val="none" w:sz="0" w:space="0" w:color="auto"/>
        <w:bottom w:val="none" w:sz="0" w:space="0" w:color="auto"/>
        <w:right w:val="none" w:sz="0" w:space="0" w:color="auto"/>
      </w:divBdr>
    </w:div>
    <w:div w:id="1023047689">
      <w:bodyDiv w:val="1"/>
      <w:marLeft w:val="0"/>
      <w:marRight w:val="0"/>
      <w:marTop w:val="0"/>
      <w:marBottom w:val="0"/>
      <w:divBdr>
        <w:top w:val="none" w:sz="0" w:space="0" w:color="auto"/>
        <w:left w:val="none" w:sz="0" w:space="0" w:color="auto"/>
        <w:bottom w:val="none" w:sz="0" w:space="0" w:color="auto"/>
        <w:right w:val="none" w:sz="0" w:space="0" w:color="auto"/>
      </w:divBdr>
    </w:div>
    <w:div w:id="1066339463">
      <w:bodyDiv w:val="1"/>
      <w:marLeft w:val="0"/>
      <w:marRight w:val="0"/>
      <w:marTop w:val="0"/>
      <w:marBottom w:val="0"/>
      <w:divBdr>
        <w:top w:val="none" w:sz="0" w:space="0" w:color="auto"/>
        <w:left w:val="none" w:sz="0" w:space="0" w:color="auto"/>
        <w:bottom w:val="none" w:sz="0" w:space="0" w:color="auto"/>
        <w:right w:val="none" w:sz="0" w:space="0" w:color="auto"/>
      </w:divBdr>
    </w:div>
    <w:div w:id="1081220375">
      <w:bodyDiv w:val="1"/>
      <w:marLeft w:val="0"/>
      <w:marRight w:val="0"/>
      <w:marTop w:val="0"/>
      <w:marBottom w:val="0"/>
      <w:divBdr>
        <w:top w:val="none" w:sz="0" w:space="0" w:color="auto"/>
        <w:left w:val="none" w:sz="0" w:space="0" w:color="auto"/>
        <w:bottom w:val="none" w:sz="0" w:space="0" w:color="auto"/>
        <w:right w:val="none" w:sz="0" w:space="0" w:color="auto"/>
      </w:divBdr>
    </w:div>
    <w:div w:id="1102146151">
      <w:bodyDiv w:val="1"/>
      <w:marLeft w:val="0"/>
      <w:marRight w:val="0"/>
      <w:marTop w:val="0"/>
      <w:marBottom w:val="0"/>
      <w:divBdr>
        <w:top w:val="none" w:sz="0" w:space="0" w:color="auto"/>
        <w:left w:val="none" w:sz="0" w:space="0" w:color="auto"/>
        <w:bottom w:val="none" w:sz="0" w:space="0" w:color="auto"/>
        <w:right w:val="none" w:sz="0" w:space="0" w:color="auto"/>
      </w:divBdr>
    </w:div>
    <w:div w:id="1193110601">
      <w:bodyDiv w:val="1"/>
      <w:marLeft w:val="0"/>
      <w:marRight w:val="0"/>
      <w:marTop w:val="0"/>
      <w:marBottom w:val="0"/>
      <w:divBdr>
        <w:top w:val="none" w:sz="0" w:space="0" w:color="auto"/>
        <w:left w:val="none" w:sz="0" w:space="0" w:color="auto"/>
        <w:bottom w:val="none" w:sz="0" w:space="0" w:color="auto"/>
        <w:right w:val="none" w:sz="0" w:space="0" w:color="auto"/>
      </w:divBdr>
    </w:div>
    <w:div w:id="1224291024">
      <w:bodyDiv w:val="1"/>
      <w:marLeft w:val="0"/>
      <w:marRight w:val="0"/>
      <w:marTop w:val="0"/>
      <w:marBottom w:val="0"/>
      <w:divBdr>
        <w:top w:val="none" w:sz="0" w:space="0" w:color="auto"/>
        <w:left w:val="none" w:sz="0" w:space="0" w:color="auto"/>
        <w:bottom w:val="none" w:sz="0" w:space="0" w:color="auto"/>
        <w:right w:val="none" w:sz="0" w:space="0" w:color="auto"/>
      </w:divBdr>
    </w:div>
    <w:div w:id="128754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vc.gov" TargetMode="External"/><Relationship Id="rId18" Type="http://schemas.openxmlformats.org/officeDocument/2006/relationships/hyperlink" Target="http://www.pccd.pa.gov/Victim-Services/Documents/Social%20Media%20Impact%20Brochure%20%20%20September%2012%20%202017.docx" TargetMode="External"/><Relationship Id="rId26" Type="http://schemas.openxmlformats.org/officeDocument/2006/relationships/hyperlink" Target="https://www.americanbar.org/content/dam/aba/administrative/human_rights/SRP/Practice%20Guide-%20Post-Conviction%20Advocacy%20for%20Survivors%20of%20Human%20Trafficking.authcheckdam.pdf" TargetMode="External"/><Relationship Id="rId39" Type="http://schemas.openxmlformats.org/officeDocument/2006/relationships/hyperlink" Target="http://www.pccd.pa.gov/Victim-Services/Documents/2017%20PCCD%20Scholarship%20Application.docx" TargetMode="External"/><Relationship Id="rId21" Type="http://schemas.openxmlformats.org/officeDocument/2006/relationships/hyperlink" Target="https://ojp.gov/ovc/grants/pdftxt/FY2017-MV-Center_Competitive%20Solicitation_508.pdf?utm_source=newsfromovc&amp;utm_medium=email&amp;utm_content=mass_violence_center&amp;utm_campaign=solicitation_2017&amp;ed2f26df2d9c416fbddddd2330a778c6=mluqqvxkns-mlsxsiqxi" TargetMode="External"/><Relationship Id="rId34" Type="http://schemas.openxmlformats.org/officeDocument/2006/relationships/hyperlink" Target="https://www.eventbrite.com/e/modern-day-slavery-human-trafficking-in-our-neighborhoods-2017-cambria-county-sart-conference-registration-32818130913" TargetMode="External"/><Relationship Id="rId42" Type="http://schemas.openxmlformats.org/officeDocument/2006/relationships/hyperlink" Target="http://www.pccd.pa.gov/Victim-Services/Pages/default.aspx" TargetMode="External"/><Relationship Id="rId47" Type="http://schemas.openxmlformats.org/officeDocument/2006/relationships/theme" Target="theme/theme1.xml"/><Relationship Id="rId50" Type="http://schemas.openxmlformats.org/officeDocument/2006/relationships/customXml" Target="../customXml/item3.xml"/><Relationship Id="rId7" Type="http://schemas.openxmlformats.org/officeDocument/2006/relationships/hyperlink" Target="http://www.pccd.pa.gov/Victim-Services/Pages/RASA-VOCA-VOJO-Trainings.aspx" TargetMode="External"/><Relationship Id="rId2" Type="http://schemas.openxmlformats.org/officeDocument/2006/relationships/styles" Target="styles.xml"/><Relationship Id="rId16" Type="http://schemas.openxmlformats.org/officeDocument/2006/relationships/hyperlink" Target="https://copa.webex.com/copa/k2/j.php?MTID=tef133ecf43d85106dc13453189188af9" TargetMode="External"/><Relationship Id="rId29" Type="http://schemas.openxmlformats.org/officeDocument/2006/relationships/hyperlink" Target="mailto:pccdwebinar@gmail.com" TargetMode="External"/><Relationship Id="rId11" Type="http://schemas.openxmlformats.org/officeDocument/2006/relationships/hyperlink" Target="mailto:vmccloskey@pa.gov" TargetMode="External"/><Relationship Id="rId24" Type="http://schemas.openxmlformats.org/officeDocument/2006/relationships/hyperlink" Target="mailto:anita.ahuja@victims.ca.gov" TargetMode="External"/><Relationship Id="rId32" Type="http://schemas.openxmlformats.org/officeDocument/2006/relationships/hyperlink" Target="mailto:elevine@pcar.org" TargetMode="External"/><Relationship Id="rId37" Type="http://schemas.openxmlformats.org/officeDocument/2006/relationships/hyperlink" Target="mailto:knhouser@pcar.org" TargetMode="External"/><Relationship Id="rId40" Type="http://schemas.openxmlformats.org/officeDocument/2006/relationships/hyperlink" Target="mailto:hhewitt@pa.gov" TargetMode="External"/><Relationship Id="rId45" Type="http://schemas.openxmlformats.org/officeDocument/2006/relationships/hyperlink" Target="https://twitter.com/PaCrimeComm" TargetMode="External"/><Relationship Id="rId5" Type="http://schemas.openxmlformats.org/officeDocument/2006/relationships/image" Target="media/image1.jpeg"/><Relationship Id="rId15" Type="http://schemas.openxmlformats.org/officeDocument/2006/relationships/hyperlink" Target="https://copa.webex.com/ec3100/eventcenter/enroll/join.do?confId=1633236303&amp;theAction=detail&amp;path=program_detail&amp;siteurl=copa&amp;confViewID=1633236303&amp;internalProgramTicketUnList=null" TargetMode="External"/><Relationship Id="rId23" Type="http://schemas.openxmlformats.org/officeDocument/2006/relationships/hyperlink" Target="https://www.ovcttac.gov/downloads/docs/howWeCanHelp/OfficeOfVictimsofCrimeProfessionalDevelopmentScholarshipApplication_508c_062917_DM.docx" TargetMode="External"/><Relationship Id="rId28" Type="http://schemas.openxmlformats.org/officeDocument/2006/relationships/hyperlink" Target="http://www.ndaa.org/pdf/A%20Courtroom%20for%20All%20monograph-rev2.pdf" TargetMode="External"/><Relationship Id="rId36" Type="http://schemas.openxmlformats.org/officeDocument/2006/relationships/hyperlink" Target="https://netforum.avectra.com/eweb/DynamicPage.aspx?Site=PCAR&amp;WebCode=EventDetail&amp;evt_key=04055ea1-667a-4547-96e3-ce77a2b60494" TargetMode="External"/><Relationship Id="rId49" Type="http://schemas.openxmlformats.org/officeDocument/2006/relationships/customXml" Target="../customXml/item2.xml"/><Relationship Id="rId10" Type="http://schemas.openxmlformats.org/officeDocument/2006/relationships/hyperlink" Target="mailto:mkatulis@pa.gov" TargetMode="External"/><Relationship Id="rId19" Type="http://schemas.openxmlformats.org/officeDocument/2006/relationships/hyperlink" Target="mailto:donna@dhullconsulting.com" TargetMode="External"/><Relationship Id="rId31" Type="http://schemas.openxmlformats.org/officeDocument/2006/relationships/hyperlink" Target="mailto:knhouser@pcar.org" TargetMode="External"/><Relationship Id="rId44" Type="http://schemas.openxmlformats.org/officeDocument/2006/relationships/hyperlink" Target="http://www.pcv.pccd.pa.gov" TargetMode="External"/><Relationship Id="rId4" Type="http://schemas.openxmlformats.org/officeDocument/2006/relationships/webSettings" Target="webSettings.xml"/><Relationship Id="rId9" Type="http://schemas.openxmlformats.org/officeDocument/2006/relationships/hyperlink" Target="mailto:vmccloskey@pa.gov" TargetMode="External"/><Relationship Id="rId14" Type="http://schemas.openxmlformats.org/officeDocument/2006/relationships/hyperlink" Target="https://copa.webex.com/ec3100/eventcenter/enroll/join.do?confId=1633236329&amp;theAction=detail&amp;path=program_detail&amp;siteurl=copa&amp;confViewID=1633236329&amp;internalProgramTicketUnList=null" TargetMode="External"/><Relationship Id="rId22" Type="http://schemas.openxmlformats.org/officeDocument/2006/relationships/hyperlink" Target="http://center.uocsdev.com/uosafety/2017/" TargetMode="External"/><Relationship Id="rId27" Type="http://schemas.openxmlformats.org/officeDocument/2006/relationships/hyperlink" Target="https://www.ovc.gov/pubs/forge/sexual_numbers.html" TargetMode="External"/><Relationship Id="rId30" Type="http://schemas.openxmlformats.org/officeDocument/2006/relationships/hyperlink" Target="https://netforum.avectra.com/eweb/DynamicPage.aspx?Site=PCAR&amp;WebCode=EventDetail&amp;evt_key=650f718d-649f-4123-9aaa-818c127716e1" TargetMode="External"/><Relationship Id="rId35" Type="http://schemas.openxmlformats.org/officeDocument/2006/relationships/hyperlink" Target="https://ta2ta.org/webinars/registration/how-language-helps-shape-our-response-to-sexual-vi.html" TargetMode="External"/><Relationship Id="rId43" Type="http://schemas.openxmlformats.org/officeDocument/2006/relationships/hyperlink" Target="http://www.pccd.pa.gov" TargetMode="External"/><Relationship Id="rId48" Type="http://schemas.openxmlformats.org/officeDocument/2006/relationships/customXml" Target="../customXml/item1.xml"/><Relationship Id="rId8" Type="http://schemas.openxmlformats.org/officeDocument/2006/relationships/hyperlink" Target="https://www.pccdegrants.pa.gov/Egrants/Public/Subscribe.aspx" TargetMode="External"/><Relationship Id="rId3" Type="http://schemas.openxmlformats.org/officeDocument/2006/relationships/settings" Target="settings.xml"/><Relationship Id="rId12" Type="http://schemas.openxmlformats.org/officeDocument/2006/relationships/hyperlink" Target="mailto:mkatulis@pa.gov" TargetMode="External"/><Relationship Id="rId17" Type="http://schemas.openxmlformats.org/officeDocument/2006/relationships/hyperlink" Target="mailto:informed@pa.gov" TargetMode="External"/><Relationship Id="rId25" Type="http://schemas.openxmlformats.org/officeDocument/2006/relationships/hyperlink" Target="http://www.aequitasresource.org/Model-Response-to-Sexual-Violence-for-Prosecutors-RSVP-An-Invitation-to-Lead.pdf" TargetMode="External"/><Relationship Id="rId33" Type="http://schemas.openxmlformats.org/officeDocument/2006/relationships/hyperlink" Target="http://www.pccd.pa.gov/Victim-Services/Documents/2017%20SART%20Conference%20Flyer.pdf" TargetMode="External"/><Relationship Id="rId38" Type="http://schemas.openxmlformats.org/officeDocument/2006/relationships/hyperlink" Target="mailto:elevine@pcar.org" TargetMode="External"/><Relationship Id="rId46" Type="http://schemas.openxmlformats.org/officeDocument/2006/relationships/fontTable" Target="fontTable.xml"/><Relationship Id="rId20" Type="http://schemas.openxmlformats.org/officeDocument/2006/relationships/hyperlink" Target="https://na01.safelinks.protection.outlook.com/?url=https%3A%2F%2Fn1.m.tt%2Fa%2Ftuleexkjcz-qoelemplm.html%3Fmp_hash%3DE9C6AE184053834F6EAB2A848349AB0E19C4F96976B5A26810621FEAF8E21345&amp;data=02%7C01%7Cmromanscot%40pa.gov%7Cf1f52d757a42496ebfd408d4beefa4d8%7C418e284101284dd59b6c47fc5a9a1bde%7C1%7C0%7C636343383861462946&amp;sdata=ZJThpBSDqkPv0LdTmLUIYiHXSFp0rml5LLqZre3GZdU%3D&amp;reserved=0" TargetMode="External"/><Relationship Id="rId41" Type="http://schemas.openxmlformats.org/officeDocument/2006/relationships/hyperlink" Target="mailto:hhewitt@pa.gov" TargetMode="External"/><Relationship Id="rId1" Type="http://schemas.openxmlformats.org/officeDocument/2006/relationships/numbering" Target="numbering.xml"/><Relationship Id="rId6" Type="http://schemas.openxmlformats.org/officeDocument/2006/relationships/hyperlink" Target="http://www.pccd.pa.gov/Victim-Services/Pages/OVS-Training-Networking-Opportunit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306C19-4512-413C-9736-02DC5AE1B2E9}"/>
</file>

<file path=customXml/itemProps2.xml><?xml version="1.0" encoding="utf-8"?>
<ds:datastoreItem xmlns:ds="http://schemas.openxmlformats.org/officeDocument/2006/customXml" ds:itemID="{F05877E5-7296-4651-A1E9-1977AAF78220}"/>
</file>

<file path=customXml/itemProps3.xml><?xml version="1.0" encoding="utf-8"?>
<ds:datastoreItem xmlns:ds="http://schemas.openxmlformats.org/officeDocument/2006/customXml" ds:itemID="{039312C0-8A65-4F57-9B95-C4D0320F7BEB}"/>
</file>

<file path=docProps/app.xml><?xml version="1.0" encoding="utf-8"?>
<Properties xmlns="http://schemas.openxmlformats.org/officeDocument/2006/extended-properties" xmlns:vt="http://schemas.openxmlformats.org/officeDocument/2006/docPropsVTypes">
  <Template>Normal.dotm</Template>
  <TotalTime>388</TotalTime>
  <Pages>4</Pages>
  <Words>4713</Words>
  <Characters>26865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7-19-17</dc:title>
  <dc:creator>Heather Hewitt</dc:creator>
  <cp:lastModifiedBy>Heather Hewitt</cp:lastModifiedBy>
  <cp:revision>28</cp:revision>
  <dcterms:created xsi:type="dcterms:W3CDTF">2017-07-05T19:37:00Z</dcterms:created>
  <dcterms:modified xsi:type="dcterms:W3CDTF">2017-07-19T17:54:00Z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32100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