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CA" w:rsidRDefault="009A016D" w:rsidP="009A01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COUNCIL ON GUN VIOLENCE</w:t>
      </w:r>
    </w:p>
    <w:p w:rsidR="009A016D" w:rsidRDefault="009A016D" w:rsidP="009A01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Reducing Likelihood of Accidental Shootings Workgroup</w:t>
      </w:r>
    </w:p>
    <w:p w:rsidR="009A016D" w:rsidRPr="009A016D" w:rsidRDefault="009A016D" w:rsidP="009A01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600"/>
        <w:gridCol w:w="2155"/>
      </w:tblGrid>
      <w:tr w:rsidR="009A016D" w:rsidRPr="009A016D" w:rsidTr="009A016D">
        <w:tc>
          <w:tcPr>
            <w:tcW w:w="3595" w:type="dxa"/>
          </w:tcPr>
          <w:p w:rsidR="009A016D" w:rsidRPr="009A016D" w:rsidRDefault="009A016D" w:rsidP="009A016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16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00" w:type="dxa"/>
          </w:tcPr>
          <w:p w:rsidR="009A016D" w:rsidRPr="009A016D" w:rsidRDefault="009A016D" w:rsidP="009A016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16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600" w:type="dxa"/>
          </w:tcPr>
          <w:p w:rsidR="009A016D" w:rsidRPr="009A016D" w:rsidRDefault="009A016D" w:rsidP="009A016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16D">
              <w:rPr>
                <w:rFonts w:ascii="Arial" w:hAnsi="Arial" w:cs="Arial"/>
                <w:b/>
                <w:bCs/>
                <w:sz w:val="20"/>
                <w:szCs w:val="20"/>
              </w:rPr>
              <w:t>AGENCY/ORGANIZATION</w:t>
            </w:r>
          </w:p>
        </w:tc>
        <w:tc>
          <w:tcPr>
            <w:tcW w:w="2155" w:type="dxa"/>
          </w:tcPr>
          <w:p w:rsidR="009A016D" w:rsidRPr="009A016D" w:rsidRDefault="009A016D" w:rsidP="009A016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16D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</w:tr>
      <w:tr w:rsidR="009A016D" w:rsidRPr="009A016D" w:rsidTr="005D2340">
        <w:trPr>
          <w:trHeight w:val="9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Joy Albrecht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 Safety Officer; Founder, Hold My Guns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Chester County Youth Shooting League; Hold My Guns (nonprofit)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Coatesville</w:t>
            </w:r>
          </w:p>
        </w:tc>
      </w:tr>
      <w:tr w:rsidR="009A016D" w:rsidRPr="009A016D" w:rsidTr="005D2340">
        <w:trPr>
          <w:trHeight w:val="3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 Early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Policy Director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Health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A016D" w:rsidRPr="009A016D" w:rsidTr="005D2340">
        <w:trPr>
          <w:trHeight w:val="3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Fassbender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Assistant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Health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A016D" w:rsidRPr="009A016D" w:rsidTr="005D2340">
        <w:trPr>
          <w:trHeight w:val="107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A. Fein, MD, MPH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Director of Advocacy and Health Policy for the </w:t>
            </w:r>
            <w:r w:rsidR="00320C2E"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</w:t>
            </w: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Emergency Medicine and Co-Director of the CHOP Violence Prevention Initiative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Hospital of Philadelphia (CHOP)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9A016D" w:rsidRPr="009A016D" w:rsidTr="005D2340">
        <w:trPr>
          <w:trHeight w:val="3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Groody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Schuylkill County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Pottsville</w:t>
            </w:r>
          </w:p>
        </w:tc>
      </w:tr>
      <w:tr w:rsidR="009A016D" w:rsidRPr="009A016D" w:rsidTr="009A016D">
        <w:trPr>
          <w:trHeight w:val="287"/>
        </w:trPr>
        <w:tc>
          <w:tcPr>
            <w:tcW w:w="359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Heckler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 Member; CACAC Chair</w:t>
            </w:r>
          </w:p>
        </w:tc>
        <w:tc>
          <w:tcPr>
            <w:tcW w:w="3600" w:type="dxa"/>
            <w:hideMark/>
          </w:tcPr>
          <w:p w:rsidR="009A016D" w:rsidRPr="009A016D" w:rsidRDefault="00532D6A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Pennsylvania Commission on Crime and Delinquency (PCCD) </w:t>
            </w:r>
          </w:p>
        </w:tc>
        <w:tc>
          <w:tcPr>
            <w:tcW w:w="215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Doylestown</w:t>
            </w:r>
          </w:p>
        </w:tc>
      </w:tr>
      <w:tr w:rsidR="009A016D" w:rsidRPr="009A016D" w:rsidTr="005D2340">
        <w:trPr>
          <w:trHeight w:val="6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sz w:val="20"/>
                <w:szCs w:val="20"/>
              </w:rPr>
              <w:t>Tricia Johanssen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OCYF (Child Fatality/Near Fatality Review Expert)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Human Services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A016D" w:rsidRPr="009A016D" w:rsidTr="009A016D">
        <w:trPr>
          <w:trHeight w:val="600"/>
        </w:trPr>
        <w:tc>
          <w:tcPr>
            <w:tcW w:w="359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Chad Kraus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Secretary  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College of Emergency Physicians PACEP)</w:t>
            </w:r>
          </w:p>
        </w:tc>
        <w:tc>
          <w:tcPr>
            <w:tcW w:w="215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016D" w:rsidRPr="009A016D" w:rsidTr="005D2340">
        <w:trPr>
          <w:trHeight w:val="6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Sergeant Dave Krumbine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Ballistics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0A2AC8" w:rsidRPr="009A016D" w:rsidTr="005D2340">
        <w:trPr>
          <w:trHeight w:val="600"/>
        </w:trPr>
        <w:tc>
          <w:tcPr>
            <w:tcW w:w="3595" w:type="dxa"/>
          </w:tcPr>
          <w:p w:rsidR="000A2AC8" w:rsidRPr="009A016D" w:rsidRDefault="000A2AC8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 McGuigan</w:t>
            </w:r>
          </w:p>
        </w:tc>
        <w:tc>
          <w:tcPr>
            <w:tcW w:w="3600" w:type="dxa"/>
          </w:tcPr>
          <w:p w:rsidR="000A2AC8" w:rsidRPr="009A016D" w:rsidRDefault="000A2AC8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Managing Director, State Affairs </w:t>
            </w:r>
          </w:p>
        </w:tc>
        <w:tc>
          <w:tcPr>
            <w:tcW w:w="3600" w:type="dxa"/>
          </w:tcPr>
          <w:p w:rsidR="000A2AC8" w:rsidRPr="009A016D" w:rsidRDefault="000A2AC8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Shooting Sports Foundation, Inc. </w:t>
            </w:r>
          </w:p>
        </w:tc>
        <w:tc>
          <w:tcPr>
            <w:tcW w:w="2155" w:type="dxa"/>
          </w:tcPr>
          <w:p w:rsidR="000A2AC8" w:rsidRPr="009A016D" w:rsidRDefault="000A2AC8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Newtown, CT </w:t>
            </w:r>
          </w:p>
        </w:tc>
      </w:tr>
      <w:tr w:rsidR="009A016D" w:rsidRPr="009A016D" w:rsidTr="005D2340">
        <w:trPr>
          <w:trHeight w:val="600"/>
        </w:trPr>
        <w:tc>
          <w:tcPr>
            <w:tcW w:w="359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Moss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 and Professor of Pediatrics at the University of Pittsburgh School of Medicine</w:t>
            </w:r>
          </w:p>
        </w:tc>
        <w:tc>
          <w:tcPr>
            <w:tcW w:w="3600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Academy of Pediatrics &amp;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UPMC </w:t>
            </w: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Hospital of Pittsburgh</w:t>
            </w:r>
          </w:p>
        </w:tc>
        <w:tc>
          <w:tcPr>
            <w:tcW w:w="2155" w:type="dxa"/>
            <w:hideMark/>
          </w:tcPr>
          <w:p w:rsidR="009A016D" w:rsidRPr="009A016D" w:rsidRDefault="009A016D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532D6A" w:rsidRPr="009A016D" w:rsidTr="005D2340">
        <w:trPr>
          <w:trHeight w:val="600"/>
        </w:trPr>
        <w:tc>
          <w:tcPr>
            <w:tcW w:w="3595" w:type="dxa"/>
          </w:tcPr>
          <w:p w:rsidR="00532D6A" w:rsidRPr="009A016D" w:rsidRDefault="00532D6A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Pennington</w:t>
            </w:r>
          </w:p>
        </w:tc>
        <w:tc>
          <w:tcPr>
            <w:tcW w:w="3600" w:type="dxa"/>
          </w:tcPr>
          <w:p w:rsidR="00532D6A" w:rsidRDefault="00532D6A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3600" w:type="dxa"/>
          </w:tcPr>
          <w:p w:rsidR="00532D6A" w:rsidRPr="009A016D" w:rsidRDefault="00532D6A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PCCD</w:t>
            </w:r>
          </w:p>
        </w:tc>
        <w:tc>
          <w:tcPr>
            <w:tcW w:w="2155" w:type="dxa"/>
          </w:tcPr>
          <w:p w:rsidR="00532D6A" w:rsidRPr="009A016D" w:rsidRDefault="00532D6A" w:rsidP="005D234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Harrisburg </w:t>
            </w:r>
          </w:p>
        </w:tc>
      </w:tr>
      <w:tr w:rsidR="009A016D" w:rsidRPr="009A016D" w:rsidTr="009A016D">
        <w:trPr>
          <w:trHeight w:val="300"/>
        </w:trPr>
        <w:tc>
          <w:tcPr>
            <w:tcW w:w="359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 Weintraub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Attorney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Bucks County</w:t>
            </w:r>
          </w:p>
        </w:tc>
        <w:tc>
          <w:tcPr>
            <w:tcW w:w="215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Bucks</w:t>
            </w:r>
          </w:p>
        </w:tc>
      </w:tr>
      <w:tr w:rsidR="009A016D" w:rsidRPr="009A016D" w:rsidTr="009A016D">
        <w:trPr>
          <w:trHeight w:val="260"/>
        </w:trPr>
        <w:tc>
          <w:tcPr>
            <w:tcW w:w="359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Sergeant</w:t>
            </w: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Jason Troutman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Training</w:t>
            </w:r>
          </w:p>
        </w:tc>
        <w:tc>
          <w:tcPr>
            <w:tcW w:w="3600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2155" w:type="dxa"/>
            <w:hideMark/>
          </w:tcPr>
          <w:p w:rsidR="009A016D" w:rsidRPr="009A016D" w:rsidRDefault="009A016D" w:rsidP="009A016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1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</w:tbl>
    <w:p w:rsidR="009A016D" w:rsidRDefault="009A016D" w:rsidP="000A2AC8">
      <w:bookmarkStart w:id="0" w:name="_GoBack"/>
      <w:bookmarkEnd w:id="0"/>
    </w:p>
    <w:sectPr w:rsidR="009A016D" w:rsidSect="000A2AC8">
      <w:footerReference w:type="default" r:id="rId6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6D" w:rsidRDefault="009A016D" w:rsidP="009A016D">
      <w:pPr>
        <w:spacing w:after="0" w:line="240" w:lineRule="auto"/>
      </w:pPr>
      <w:r>
        <w:separator/>
      </w:r>
    </w:p>
  </w:endnote>
  <w:endnote w:type="continuationSeparator" w:id="0">
    <w:p w:rsidR="009A016D" w:rsidRDefault="009A016D" w:rsidP="009A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6D" w:rsidRDefault="009A016D">
    <w:pPr>
      <w:pStyle w:val="Footer"/>
    </w:pPr>
    <w:r>
      <w:t>Updated as of 11/13/2019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6D" w:rsidRDefault="009A016D" w:rsidP="009A016D">
      <w:pPr>
        <w:spacing w:after="0" w:line="240" w:lineRule="auto"/>
      </w:pPr>
      <w:r>
        <w:separator/>
      </w:r>
    </w:p>
  </w:footnote>
  <w:footnote w:type="continuationSeparator" w:id="0">
    <w:p w:rsidR="009A016D" w:rsidRDefault="009A016D" w:rsidP="009A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6D"/>
    <w:rsid w:val="000A2AC8"/>
    <w:rsid w:val="002D1EBB"/>
    <w:rsid w:val="00320C2E"/>
    <w:rsid w:val="00532D6A"/>
    <w:rsid w:val="00720CF2"/>
    <w:rsid w:val="0074599E"/>
    <w:rsid w:val="009A016D"/>
    <w:rsid w:val="00B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ABD3"/>
  <w15:chartTrackingRefBased/>
  <w15:docId w15:val="{4AF25B39-A521-499A-92BD-892ECB6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6D"/>
    <w:pPr>
      <w:spacing w:after="0" w:line="240" w:lineRule="auto"/>
    </w:pPr>
  </w:style>
  <w:style w:type="table" w:styleId="TableGrid">
    <w:name w:val="Table Grid"/>
    <w:basedOn w:val="TableNormal"/>
    <w:uiPriority w:val="39"/>
    <w:rsid w:val="009A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6D"/>
  </w:style>
  <w:style w:type="paragraph" w:styleId="Footer">
    <w:name w:val="footer"/>
    <w:basedOn w:val="Normal"/>
    <w:link w:val="FooterChar"/>
    <w:uiPriority w:val="99"/>
    <w:unhideWhenUsed/>
    <w:rsid w:val="009A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11FB0F135194D8A9DF7CC8DB1B2AE" ma:contentTypeVersion="1" ma:contentTypeDescription="Create a new document." ma:contentTypeScope="" ma:versionID="7d7a8826c82976a3ccdce4ddb84697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3153D-AF48-460B-8FB5-E11EF509D222}"/>
</file>

<file path=customXml/itemProps2.xml><?xml version="1.0" encoding="utf-8"?>
<ds:datastoreItem xmlns:ds="http://schemas.openxmlformats.org/officeDocument/2006/customXml" ds:itemID="{6B7E2B75-4629-4585-8C48-F674B499EE5D}"/>
</file>

<file path=customXml/itemProps3.xml><?xml version="1.0" encoding="utf-8"?>
<ds:datastoreItem xmlns:ds="http://schemas.openxmlformats.org/officeDocument/2006/customXml" ds:itemID="{4896B3EE-B4F4-47AC-919A-559D3D865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>PCCD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Samantha</dc:creator>
  <cp:keywords/>
  <dc:description/>
  <cp:lastModifiedBy>Koch, Samantha</cp:lastModifiedBy>
  <cp:revision>4</cp:revision>
  <dcterms:created xsi:type="dcterms:W3CDTF">2019-11-13T17:24:00Z</dcterms:created>
  <dcterms:modified xsi:type="dcterms:W3CDTF">2019-11-13T17:34:00Z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0x01010094311FB0F135194D8A9DF7CC8DB1B2AE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