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A424" w14:textId="10A6A138" w:rsidR="00462AF1" w:rsidRDefault="00462AF1" w:rsidP="00CE1DC8">
      <w:pPr>
        <w:pStyle w:val="NoSpacing"/>
      </w:pPr>
      <w:r>
        <w:t xml:space="preserve">Under </w:t>
      </w:r>
      <w:r w:rsidR="00CE1DC8">
        <w:t>Section 1307-B of the PA Public School Code</w:t>
      </w:r>
      <w:r>
        <w:t>, members of the Pennsylvania State Police Risk and Vulnerability Assessment Team (PSP</w:t>
      </w:r>
      <w:r w:rsidR="00CE1DC8">
        <w:t xml:space="preserve"> </w:t>
      </w:r>
      <w:r>
        <w:t>RVAT) are qualified to engage in school safety and security assessments. Each PSP RVAT team shall</w:t>
      </w:r>
      <w:r w:rsidR="00CE1DC8">
        <w:t xml:space="preserve"> </w:t>
      </w:r>
      <w:r>
        <w:t>conduct school safety and security assessments based upon the Committee’s criteria when school is in</w:t>
      </w:r>
      <w:r w:rsidR="00CE1DC8">
        <w:t xml:space="preserve"> </w:t>
      </w:r>
      <w:r>
        <w:t>session at school entities on a systematic basis free of charge. Schools or school entities wishing to</w:t>
      </w:r>
      <w:r w:rsidR="00CE1DC8">
        <w:t xml:space="preserve"> </w:t>
      </w:r>
      <w:r>
        <w:t xml:space="preserve">utilize the PSP RVAT team to conduct an assessment should contact </w:t>
      </w:r>
      <w:hyperlink r:id="rId6" w:history="1">
        <w:r w:rsidR="00CE1DC8" w:rsidRPr="00B9165B">
          <w:rPr>
            <w:rStyle w:val="Hyperlink"/>
          </w:rPr>
          <w:t>ra-pspoffdomesticsecur</w:t>
        </w:r>
        <w:r w:rsidR="00CE1DC8" w:rsidRPr="00B9165B">
          <w:rPr>
            <w:rStyle w:val="Hyperlink"/>
          </w:rPr>
          <w:t>i</w:t>
        </w:r>
        <w:r w:rsidR="00CE1DC8" w:rsidRPr="00B9165B">
          <w:rPr>
            <w:rStyle w:val="Hyperlink"/>
          </w:rPr>
          <w:t>ty@pa.gov</w:t>
        </w:r>
      </w:hyperlink>
      <w:r w:rsidR="00CE1DC8">
        <w:t xml:space="preserve"> </w:t>
      </w:r>
      <w:r>
        <w:t>or the PSP Domestic Security Section at 717-346-4085.</w:t>
      </w:r>
      <w:r w:rsidRPr="00CE1DC8">
        <w:rPr>
          <w:vertAlign w:val="superscript"/>
        </w:rPr>
        <w:t>1</w:t>
      </w:r>
    </w:p>
    <w:p w14:paraId="315C2FA4" w14:textId="77777777" w:rsidR="00CE1DC8" w:rsidRDefault="00CE1DC8" w:rsidP="00462AF1"/>
    <w:p w14:paraId="4727F2B0" w14:textId="5FF0BBA9" w:rsidR="00462AF1" w:rsidRDefault="00462AF1" w:rsidP="00CE1DC8">
      <w:pPr>
        <w:pStyle w:val="NoSpacing"/>
      </w:pPr>
      <w:r>
        <w:t>Private individuals or entities who engage in the business of school safety and security assessments</w:t>
      </w:r>
    </w:p>
    <w:p w14:paraId="62961C35" w14:textId="77777777" w:rsidR="00462AF1" w:rsidRDefault="00462AF1" w:rsidP="00CE1DC8">
      <w:pPr>
        <w:pStyle w:val="NoSpacing"/>
      </w:pPr>
      <w:r>
        <w:t>should meet certain criteria that have been established by the Committee. Those who meet that criteria</w:t>
      </w:r>
    </w:p>
    <w:p w14:paraId="28D1C82A" w14:textId="47D0365B" w:rsidR="00462AF1" w:rsidRDefault="00462AF1" w:rsidP="00CE1DC8">
      <w:pPr>
        <w:pStyle w:val="NoSpacing"/>
      </w:pPr>
      <w:r>
        <w:t>can become registered school safety and security assessors via the registration system that</w:t>
      </w:r>
      <w:r w:rsidR="00CE1DC8">
        <w:t xml:space="preserve"> is continuously updated.</w:t>
      </w:r>
      <w:r>
        <w:t xml:space="preserve"> Please visit </w:t>
      </w:r>
      <w:hyperlink r:id="rId7" w:anchor="/" w:history="1">
        <w:r w:rsidR="00C91CDA" w:rsidRPr="00C91CDA">
          <w:rPr>
            <w:rStyle w:val="Hyperlink"/>
          </w:rPr>
          <w:t>www.pccd.pa.gov</w:t>
        </w:r>
      </w:hyperlink>
      <w:r w:rsidR="00C91CDA">
        <w:t xml:space="preserve"> </w:t>
      </w:r>
      <w:r>
        <w:t>for more information on registered school</w:t>
      </w:r>
    </w:p>
    <w:p w14:paraId="12F8C203" w14:textId="2EB1CD4A" w:rsidR="00462AF1" w:rsidRDefault="00462AF1" w:rsidP="00CE1DC8">
      <w:pPr>
        <w:pStyle w:val="NoSpacing"/>
      </w:pPr>
      <w:r>
        <w:t>safety assessment vendors.</w:t>
      </w:r>
    </w:p>
    <w:p w14:paraId="761D6440" w14:textId="77777777" w:rsidR="00CE1DC8" w:rsidRDefault="00CE1DC8" w:rsidP="00CE1DC8">
      <w:pPr>
        <w:pStyle w:val="NoSpacing"/>
      </w:pPr>
    </w:p>
    <w:p w14:paraId="6C379CE4" w14:textId="77777777" w:rsidR="00462AF1" w:rsidRDefault="00462AF1" w:rsidP="00CE1DC8">
      <w:pPr>
        <w:pStyle w:val="NoSpacing"/>
      </w:pPr>
      <w:r>
        <w:t>Committee-registered assessors must evaluate school entities utilizing this criterion. Schools wishing to</w:t>
      </w:r>
    </w:p>
    <w:p w14:paraId="2C8AD2B0" w14:textId="23D04879" w:rsidR="00462AF1" w:rsidRDefault="00462AF1" w:rsidP="00CE1DC8">
      <w:pPr>
        <w:pStyle w:val="NoSpacing"/>
      </w:pPr>
      <w:r>
        <w:t xml:space="preserve">utilize a private assessment can visit </w:t>
      </w:r>
      <w:hyperlink r:id="rId8" w:anchor="/" w:history="1">
        <w:r w:rsidR="00652ADE" w:rsidRPr="00652ADE">
          <w:rPr>
            <w:rStyle w:val="Hyperlink"/>
          </w:rPr>
          <w:t>www.pccd.pa.gov</w:t>
        </w:r>
      </w:hyperlink>
      <w:r w:rsidR="00652ADE">
        <w:t xml:space="preserve"> </w:t>
      </w:r>
      <w:r>
        <w:t>to view registered school safety and security</w:t>
      </w:r>
    </w:p>
    <w:p w14:paraId="64C16727" w14:textId="7E13D547" w:rsidR="00462AF1" w:rsidRDefault="00462AF1" w:rsidP="00CE1DC8">
      <w:pPr>
        <w:pStyle w:val="NoSpacing"/>
      </w:pPr>
      <w:r>
        <w:t>assessors.</w:t>
      </w:r>
    </w:p>
    <w:p w14:paraId="59EA0DB0" w14:textId="77777777" w:rsidR="00CE1DC8" w:rsidRDefault="00CE1DC8" w:rsidP="00CE1DC8">
      <w:pPr>
        <w:pStyle w:val="NoSpacing"/>
      </w:pPr>
    </w:p>
    <w:p w14:paraId="6A9F2C5D" w14:textId="77777777" w:rsidR="00462AF1" w:rsidRDefault="00462AF1" w:rsidP="00CE1DC8">
      <w:pPr>
        <w:pStyle w:val="NoSpacing"/>
      </w:pPr>
      <w:r>
        <w:t>Again, these criteria are meant to give guidance regarding best practices in establishing a safe and</w:t>
      </w:r>
    </w:p>
    <w:p w14:paraId="7775ECE2" w14:textId="77777777" w:rsidR="00462AF1" w:rsidRDefault="00462AF1" w:rsidP="00CE1DC8">
      <w:pPr>
        <w:pStyle w:val="NoSpacing"/>
      </w:pPr>
      <w:r>
        <w:t>secure school. It is the duty and responsibility of assessors to undertake an assessment of a school</w:t>
      </w:r>
    </w:p>
    <w:p w14:paraId="020D9909" w14:textId="77777777" w:rsidR="00462AF1" w:rsidRDefault="00462AF1" w:rsidP="00CE1DC8">
      <w:pPr>
        <w:pStyle w:val="NoSpacing"/>
      </w:pPr>
      <w:r>
        <w:t>building in light of the criteria and produce a report indicating how the school might strive to meet the</w:t>
      </w:r>
    </w:p>
    <w:p w14:paraId="5EB4965B" w14:textId="77777777" w:rsidR="00462AF1" w:rsidRDefault="00462AF1" w:rsidP="00CE1DC8">
      <w:pPr>
        <w:pStyle w:val="NoSpacing"/>
      </w:pPr>
      <w:r>
        <w:t>best practices. Any assessment should be done in collaboration with a school entity’s school safety and</w:t>
      </w:r>
    </w:p>
    <w:p w14:paraId="50F901B8" w14:textId="77777777" w:rsidR="00462AF1" w:rsidRDefault="00462AF1" w:rsidP="00CE1DC8">
      <w:pPr>
        <w:pStyle w:val="NoSpacing"/>
      </w:pPr>
      <w:r>
        <w:t>security coordinator.</w:t>
      </w:r>
    </w:p>
    <w:p w14:paraId="4D29ECA0" w14:textId="0584C699" w:rsidR="00CE1DC8" w:rsidRDefault="00CE1DC8" w:rsidP="00CE1DC8">
      <w:pPr>
        <w:pStyle w:val="NoSpacing"/>
      </w:pPr>
    </w:p>
    <w:p w14:paraId="51C39487" w14:textId="25D4FE45" w:rsidR="00C91CDA" w:rsidRDefault="00C91CDA" w:rsidP="00CE1DC8">
      <w:pPr>
        <w:pStyle w:val="NoSpacing"/>
      </w:pPr>
      <w:r w:rsidRPr="00C91CDA">
        <w:t>Tiers have been applied to the statements to indicate the uniqueness of each school entity</w:t>
      </w:r>
      <w:r>
        <w:t xml:space="preserve"> and assist</w:t>
      </w:r>
    </w:p>
    <w:p w14:paraId="7BC3C675" w14:textId="2C4DEC54" w:rsidR="00462AF1" w:rsidRDefault="00C91CDA" w:rsidP="00CE1DC8">
      <w:pPr>
        <w:pStyle w:val="NoSpacing"/>
      </w:pPr>
      <w:r>
        <w:t>a</w:t>
      </w:r>
      <w:r w:rsidR="00462AF1">
        <w:t xml:space="preserve">ssessors </w:t>
      </w:r>
      <w:r>
        <w:t>on</w:t>
      </w:r>
      <w:r w:rsidR="00462AF1">
        <w:t xml:space="preserve"> utilizing a rubric or scale based </w:t>
      </w:r>
      <w:r>
        <w:t>approach to</w:t>
      </w:r>
      <w:r w:rsidR="00462AF1">
        <w:t xml:space="preserve"> the criteria to determine a</w:t>
      </w:r>
    </w:p>
    <w:p w14:paraId="20A175CF" w14:textId="77777777" w:rsidR="00462AF1" w:rsidRDefault="00462AF1" w:rsidP="00CE1DC8">
      <w:pPr>
        <w:pStyle w:val="NoSpacing"/>
      </w:pPr>
      <w:r>
        <w:t>school’s current level of safety and security. Additionally, assessors should provide meaningful feedback</w:t>
      </w:r>
    </w:p>
    <w:p w14:paraId="6D31510D" w14:textId="77777777" w:rsidR="00462AF1" w:rsidRDefault="00462AF1" w:rsidP="00CE1DC8">
      <w:pPr>
        <w:pStyle w:val="NoSpacing"/>
      </w:pPr>
      <w:r>
        <w:t>to schools based on the assessment that assists the school in advancing its safety initiatives and</w:t>
      </w:r>
    </w:p>
    <w:p w14:paraId="17FF4B2C" w14:textId="72B24ADB" w:rsidR="00462AF1" w:rsidRDefault="00462AF1" w:rsidP="00CE1DC8">
      <w:pPr>
        <w:pStyle w:val="NoSpacing"/>
      </w:pPr>
      <w:r>
        <w:t>prioritizing safety projects.</w:t>
      </w:r>
      <w:r w:rsidR="00C91CDA">
        <w:t xml:space="preserve">  </w:t>
      </w:r>
      <w:r w:rsidR="00652ADE">
        <w:t>You can find further information on the tiers at the beginning of each of the assessments.</w:t>
      </w:r>
    </w:p>
    <w:p w14:paraId="37F39CBE" w14:textId="77777777" w:rsidR="00462AF1" w:rsidRDefault="00462AF1" w:rsidP="00462AF1"/>
    <w:p w14:paraId="5423046B" w14:textId="77777777" w:rsidR="00CE1DC8" w:rsidRDefault="00CE1DC8" w:rsidP="00462AF1"/>
    <w:p w14:paraId="2514453D" w14:textId="77777777" w:rsidR="00CE1DC8" w:rsidRDefault="00CE1DC8" w:rsidP="00462AF1"/>
    <w:p w14:paraId="4038371C" w14:textId="77777777" w:rsidR="00CE1DC8" w:rsidRDefault="00CE1DC8" w:rsidP="00462AF1"/>
    <w:p w14:paraId="6D185785" w14:textId="77777777" w:rsidR="00CE1DC8" w:rsidRDefault="00CE1DC8" w:rsidP="00462AF1"/>
    <w:p w14:paraId="5F80EA91" w14:textId="77777777" w:rsidR="00CE1DC8" w:rsidRDefault="00CE1DC8" w:rsidP="00462AF1"/>
    <w:p w14:paraId="597C6249" w14:textId="77777777" w:rsidR="00CE1DC8" w:rsidRDefault="00CE1DC8" w:rsidP="00462AF1"/>
    <w:p w14:paraId="3144DD82" w14:textId="77777777" w:rsidR="00CE1DC8" w:rsidRDefault="00CE1DC8" w:rsidP="00462AF1"/>
    <w:p w14:paraId="7E9EF973" w14:textId="26CB0903" w:rsidR="00CE1DC8" w:rsidRPr="00CE1DC8" w:rsidRDefault="00CE1DC8" w:rsidP="00CE1DC8">
      <w:pPr>
        <w:pStyle w:val="NoSpacing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102FC" w14:textId="33D4AA3D" w:rsidR="00ED64ED" w:rsidRDefault="00462AF1" w:rsidP="00462AF1">
      <w:r>
        <w:t>1 NOTE: Demand for PSP RVAT services is extremely high. For more immediate assessment services, school entities may want to consider a registered assessor.</w:t>
      </w:r>
    </w:p>
    <w:sectPr w:rsidR="00ED64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D59A" w14:textId="77777777" w:rsidR="005C209E" w:rsidRDefault="005C209E" w:rsidP="00CE1DC8">
      <w:pPr>
        <w:spacing w:after="0" w:line="240" w:lineRule="auto"/>
      </w:pPr>
      <w:r>
        <w:separator/>
      </w:r>
    </w:p>
  </w:endnote>
  <w:endnote w:type="continuationSeparator" w:id="0">
    <w:p w14:paraId="7E12354E" w14:textId="77777777" w:rsidR="005C209E" w:rsidRDefault="005C209E" w:rsidP="00C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974A" w14:textId="77777777" w:rsidR="005C209E" w:rsidRDefault="005C209E" w:rsidP="00CE1DC8">
      <w:pPr>
        <w:spacing w:after="0" w:line="240" w:lineRule="auto"/>
      </w:pPr>
      <w:r>
        <w:separator/>
      </w:r>
    </w:p>
  </w:footnote>
  <w:footnote w:type="continuationSeparator" w:id="0">
    <w:p w14:paraId="1DDC2266" w14:textId="77777777" w:rsidR="005C209E" w:rsidRDefault="005C209E" w:rsidP="00CE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3539" w14:textId="68CFD5FD" w:rsidR="00CE1DC8" w:rsidRPr="00CE1DC8" w:rsidRDefault="00CE1DC8" w:rsidP="00CE1DC8">
    <w:pPr>
      <w:pStyle w:val="Heading1"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spacing w:before="0" w:line="240" w:lineRule="auto"/>
      <w:rPr>
        <w:rFonts w:ascii="Verdana" w:eastAsiaTheme="minorEastAsia" w:hAnsi="Verdana" w:cstheme="minorBidi"/>
        <w:b/>
        <w:bCs/>
        <w:caps/>
        <w:color w:val="FFFFFF" w:themeColor="background1"/>
        <w:spacing w:val="15"/>
        <w:sz w:val="20"/>
        <w:szCs w:val="20"/>
      </w:rPr>
    </w:pPr>
    <w:r w:rsidRPr="00CE1DC8">
      <w:rPr>
        <w:rFonts w:ascii="Verdana" w:eastAsiaTheme="minorEastAsia" w:hAnsi="Verdana" w:cstheme="minorBidi"/>
        <w:b/>
        <w:bCs/>
        <w:caps/>
        <w:color w:val="FFFFFF" w:themeColor="background1"/>
        <w:spacing w:val="15"/>
        <w:sz w:val="20"/>
        <w:szCs w:val="20"/>
      </w:rPr>
      <w:t xml:space="preserve">Use of Assessment Criteria by </w:t>
    </w:r>
    <w:r>
      <w:rPr>
        <w:rFonts w:ascii="Verdana" w:eastAsiaTheme="minorEastAsia" w:hAnsi="Verdana" w:cstheme="minorBidi"/>
        <w:b/>
        <w:bCs/>
        <w:caps/>
        <w:color w:val="FFFFFF" w:themeColor="background1"/>
        <w:spacing w:val="15"/>
        <w:sz w:val="20"/>
        <w:szCs w:val="20"/>
      </w:rPr>
      <w:t>Assessors</w:t>
    </w:r>
  </w:p>
  <w:p w14:paraId="1826488E" w14:textId="6626A119" w:rsidR="00CE1DC8" w:rsidRDefault="00CE1DC8">
    <w:pPr>
      <w:pStyle w:val="Header"/>
    </w:pPr>
  </w:p>
  <w:p w14:paraId="7BC3CC1E" w14:textId="77777777" w:rsidR="00CE1DC8" w:rsidRDefault="00CE1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02"/>
    <w:rsid w:val="00462AF1"/>
    <w:rsid w:val="005C209E"/>
    <w:rsid w:val="00652ADE"/>
    <w:rsid w:val="00791E02"/>
    <w:rsid w:val="00C91CDA"/>
    <w:rsid w:val="00CE1DC8"/>
    <w:rsid w:val="00E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9160"/>
  <w15:chartTrackingRefBased/>
  <w15:docId w15:val="{1D815220-6BF8-4CE1-BF60-79DC6A5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D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C8"/>
  </w:style>
  <w:style w:type="paragraph" w:styleId="Footer">
    <w:name w:val="footer"/>
    <w:basedOn w:val="Normal"/>
    <w:link w:val="FooterChar"/>
    <w:uiPriority w:val="99"/>
    <w:unhideWhenUsed/>
    <w:rsid w:val="00CE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C8"/>
  </w:style>
  <w:style w:type="character" w:customStyle="1" w:styleId="Heading1Char">
    <w:name w:val="Heading 1 Char"/>
    <w:basedOn w:val="DefaultParagraphFont"/>
    <w:link w:val="Heading1"/>
    <w:uiPriority w:val="9"/>
    <w:rsid w:val="00CE1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afetyregistry.pccd.pa.gov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schoolsafetyregistry.pccd.pa.gov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-pspoffdomesticsecurity@p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CB988570221408BB6EAE37C7904AB" ma:contentTypeVersion="1" ma:contentTypeDescription="Create a new document." ma:contentTypeScope="" ma:versionID="79a97eff8962d2a2fb7ec1da5b2756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6EE6C8-111C-47FA-9604-25475067A1E7}"/>
</file>

<file path=customXml/itemProps2.xml><?xml version="1.0" encoding="utf-8"?>
<ds:datastoreItem xmlns:ds="http://schemas.openxmlformats.org/officeDocument/2006/customXml" ds:itemID="{EC8DF192-06E3-44C5-9491-729137BDB693}"/>
</file>

<file path=customXml/itemProps3.xml><?xml version="1.0" encoding="utf-8"?>
<ds:datastoreItem xmlns:ds="http://schemas.openxmlformats.org/officeDocument/2006/customXml" ds:itemID="{A0AC2302-6D97-4BDB-BACC-38012399D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Carol</dc:creator>
  <cp:keywords/>
  <dc:description/>
  <cp:lastModifiedBy>Kuntz, Carol</cp:lastModifiedBy>
  <cp:revision>3</cp:revision>
  <dcterms:created xsi:type="dcterms:W3CDTF">2021-03-01T15:13:00Z</dcterms:created>
  <dcterms:modified xsi:type="dcterms:W3CDTF">2021-03-01T18:32:00Z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0x010100A16CB988570221408BB6EAE37C7904AB</vt:lpwstr>
  </property>
  <property fmtid="{D5CDD505-2E9C-101B-9397-08002B2CF9AE}" pid="3" name="Order">
    <vt:r8>14500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